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p14">
  <w:body>
    <w:p w:rsidR="00494B52" w:rsidP="07E0A9F0" w:rsidRDefault="00494B52" w14:paraId="208D110D" w14:textId="77777777" w14:noSpellErr="1">
      <w:pPr>
        <w:pStyle w:val="Heading1"/>
        <w:rPr>
          <w:sz w:val="32"/>
          <w:szCs w:val="32"/>
        </w:rPr>
      </w:pPr>
      <w:r w:rsidRPr="07E0A9F0" w:rsidR="00494B52">
        <w:rPr>
          <w:sz w:val="32"/>
          <w:szCs w:val="32"/>
        </w:rPr>
        <w:t>Modèle logique</w:t>
      </w:r>
    </w:p>
    <w:p w:rsidR="0043569D" w:rsidP="07E0A9F0" w:rsidRDefault="0043569D" w14:paraId="7C500167" w14:textId="3B2CA333" w14:noSpellErr="1">
      <w:pPr>
        <w:pStyle w:val="Heading2"/>
        <w:rPr>
          <w:sz w:val="24"/>
          <w:szCs w:val="24"/>
        </w:rPr>
      </w:pPr>
      <w:r w:rsidRPr="07E0A9F0" w:rsidR="0043569D">
        <w:rPr>
          <w:sz w:val="24"/>
          <w:szCs w:val="24"/>
        </w:rPr>
        <w:t>Aperçu</w:t>
      </w:r>
    </w:p>
    <w:p w:rsidR="0043569D" w:rsidP="002D48B1" w:rsidRDefault="0043569D" w14:paraId="2452BF23" w14:textId="2530252E">
      <w:r>
        <w:t>Un modèle logique de programme est une représentation visuelle de la façon dont quelque chose est conçu pour fonctionner. Un tel modèle illustre comment les ressources (intrants), les activités prévues, les produits (extrants) et les changements (résultats) souhaités d’un programme sont liés les uns aux autres</w:t>
      </w:r>
      <w:r w:rsidR="00264D5F">
        <w:rPr>
          <w:rStyle w:val="FootnoteReference"/>
        </w:rPr>
        <w:footnoteReference w:id="2"/>
      </w:r>
      <w:r w:rsidRPr="00291DBE" w:rsidR="00264D5F">
        <w:rPr>
          <w:vertAlign w:val="superscript"/>
        </w:rPr>
        <w:t>,</w:t>
      </w:r>
      <w:r w:rsidR="00264D5F">
        <w:rPr>
          <w:rStyle w:val="FootnoteReference"/>
        </w:rPr>
        <w:footnoteReference w:id="3"/>
      </w:r>
      <w:r>
        <w:t>.</w:t>
      </w:r>
    </w:p>
    <w:p w:rsidR="00900BC9" w:rsidP="002D48B1" w:rsidRDefault="0043569D" w14:paraId="651F7D6A" w14:textId="3DC0E72D">
      <w:r>
        <w:t xml:space="preserve">L’élaboration d’un modèle logique de programme s’effectuera en collaboration avec vos partenaires clés. Une fois que vous avez élaboré une ébauche de modèle logique, vérifiez l’exactitude de l’information en la communiquant à des partenaires pertinents, comme des </w:t>
      </w:r>
      <w:proofErr w:type="spellStart"/>
      <w:r>
        <w:t>dirigeant.</w:t>
      </w:r>
      <w:proofErr w:type="gramStart"/>
      <w:r>
        <w:t>e.s</w:t>
      </w:r>
      <w:proofErr w:type="spellEnd"/>
      <w:proofErr w:type="gramEnd"/>
      <w:r>
        <w:t xml:space="preserve">, le personnel du programme et les bénéficiaires du programme. Faites appel à vos partenaires clés pour passer en revue le contenu du modèle, intégrez leurs commentaires, puis </w:t>
      </w:r>
      <w:r w:rsidR="00BE27BE">
        <w:t>partagez</w:t>
      </w:r>
      <w:r>
        <w:t xml:space="preserve"> votre produit final.</w:t>
      </w:r>
    </w:p>
    <w:p w:rsidR="00900BC9" w:rsidP="002D48B1" w:rsidRDefault="0043569D" w14:paraId="137C4F60" w14:textId="77777777">
      <w:r>
        <w:t xml:space="preserve">Consultez notre </w:t>
      </w:r>
      <w:hyperlink w:history="1" r:id="rId12">
        <w:r>
          <w:rPr>
            <w:rStyle w:val="Hyperlink"/>
          </w:rPr>
          <w:t>trousse d’outils pour l’évaluation des programmes</w:t>
        </w:r>
      </w:hyperlink>
      <w:r>
        <w:t xml:space="preserve"> pour obtenir un exemple de modèle logique pour le programme SNAP</w:t>
      </w:r>
      <w:r>
        <w:rPr>
          <w:vertAlign w:val="superscript"/>
        </w:rPr>
        <w:t>®</w:t>
      </w:r>
      <w:r>
        <w:t xml:space="preserve"> (Stop, N’agis pas, Analyse et Planifie)</w:t>
      </w:r>
      <w:r w:rsidR="00264D5F">
        <w:rPr>
          <w:rStyle w:val="FootnoteReference"/>
        </w:rPr>
        <w:footnoteReference w:id="4"/>
      </w:r>
      <w:r>
        <w:t>.</w:t>
      </w:r>
    </w:p>
    <w:p w:rsidRPr="00767A5D" w:rsidR="0043569D" w:rsidP="07E0A9F0" w:rsidRDefault="0043569D" w14:paraId="73527818" w14:textId="7A546A3B" w14:noSpellErr="1">
      <w:pPr>
        <w:pStyle w:val="Heading2"/>
        <w:keepNext w:val="1"/>
        <w:rPr>
          <w:sz w:val="24"/>
          <w:szCs w:val="24"/>
        </w:rPr>
      </w:pPr>
      <w:r w:rsidRPr="07E0A9F0" w:rsidR="0043569D">
        <w:rPr>
          <w:sz w:val="24"/>
          <w:szCs w:val="24"/>
        </w:rPr>
        <w:t>Terminologie</w:t>
      </w:r>
    </w:p>
    <w:p w:rsidR="0043569D" w:rsidP="002D48B1" w:rsidRDefault="0043569D" w14:paraId="3DD6374A" w14:textId="1668B0A8">
      <w:pPr>
        <w:pStyle w:val="ListParagraph"/>
        <w:spacing w:line="280" w:lineRule="atLeast"/>
      </w:pPr>
      <w:r>
        <w:rPr>
          <w:b/>
        </w:rPr>
        <w:t>Description de programme</w:t>
      </w:r>
      <w:r w:rsidR="00FC2819">
        <w:rPr>
          <w:b/>
        </w:rPr>
        <w:t> :</w:t>
      </w:r>
      <w:r>
        <w:t xml:space="preserve"> Comprend des renseignements sur le contexte, le but, la portée, la population cible et l’incidence prévue du programme.</w:t>
      </w:r>
    </w:p>
    <w:p w:rsidRPr="003615B9" w:rsidR="0043569D" w:rsidP="002D48B1" w:rsidRDefault="0043569D" w14:paraId="5E13F469" w14:textId="48DD618E">
      <w:pPr>
        <w:pStyle w:val="ListParagraph"/>
        <w:spacing w:line="280" w:lineRule="atLeast"/>
      </w:pPr>
      <w:r>
        <w:rPr>
          <w:b/>
        </w:rPr>
        <w:t>Intrants</w:t>
      </w:r>
      <w:r w:rsidR="00FC2819">
        <w:rPr>
          <w:b/>
        </w:rPr>
        <w:t> :</w:t>
      </w:r>
      <w:r>
        <w:t xml:space="preserve"> Ressources investies dans le programme, comme le financement, le personnel, le temps, le matériel et les fournitures.</w:t>
      </w:r>
    </w:p>
    <w:p w:rsidRPr="003615B9" w:rsidR="0043569D" w:rsidP="002D48B1" w:rsidRDefault="0043569D" w14:paraId="3E945AE1" w14:textId="0C0296D8">
      <w:pPr>
        <w:pStyle w:val="ListParagraph"/>
        <w:spacing w:line="280" w:lineRule="atLeast"/>
      </w:pPr>
      <w:r>
        <w:rPr>
          <w:b/>
        </w:rPr>
        <w:t>Activités</w:t>
      </w:r>
      <w:r w:rsidR="00FC2819">
        <w:rPr>
          <w:b/>
        </w:rPr>
        <w:t> :</w:t>
      </w:r>
      <w:r>
        <w:t xml:space="preserve"> Activités ou interventions réalisées dans le cadre du programme. Il s’agit de tâches de programme effectuées avec les participants ou le personnel du programme. Par exemple, les activités du programme peuvent consister en des ateliers, des séances de traitement ou des séances de counseling de groupe bimensuelles.</w:t>
      </w:r>
    </w:p>
    <w:p w:rsidR="00900BC9" w:rsidP="002D48B1" w:rsidRDefault="0043569D" w14:paraId="7C985992" w14:textId="6B800CB9">
      <w:pPr>
        <w:pStyle w:val="ListParagraph"/>
        <w:spacing w:line="280" w:lineRule="atLeast"/>
      </w:pPr>
      <w:r>
        <w:rPr>
          <w:b/>
        </w:rPr>
        <w:t>Extrants</w:t>
      </w:r>
      <w:r w:rsidR="00FC2819">
        <w:rPr>
          <w:b/>
        </w:rPr>
        <w:t> :</w:t>
      </w:r>
      <w:r>
        <w:t xml:space="preserve"> Résultats tangibles, souvent axés sur les processus, tirés d’activités de programme terminées, comme la tenue d’un nombre précis d’ateliers ou de séances de groupe. Comprendre les extrants signifie habituellement quantifier les activités et fournir des valeurs ou des pourcentages pour indiquer quel type d’activités ont eu lieu et combien d’activités ont eu lieu.</w:t>
      </w:r>
    </w:p>
    <w:p w:rsidR="00900BC9" w:rsidP="002D48B1" w:rsidRDefault="0043569D" w14:paraId="594F70B3" w14:textId="657614E9">
      <w:pPr>
        <w:pStyle w:val="ListParagraph"/>
        <w:spacing w:line="280" w:lineRule="atLeast"/>
      </w:pPr>
      <w:r>
        <w:rPr>
          <w:b/>
        </w:rPr>
        <w:t>Résultats</w:t>
      </w:r>
      <w:r w:rsidR="00FC2819">
        <w:rPr>
          <w:b/>
        </w:rPr>
        <w:t> :</w:t>
      </w:r>
      <w:r>
        <w:t xml:space="preserve"> Résultats d’un programme, allant de changements </w:t>
      </w:r>
      <w:r>
        <w:rPr>
          <w:b/>
        </w:rPr>
        <w:t>à court terme</w:t>
      </w:r>
      <w:r>
        <w:t xml:space="preserve"> à des changements </w:t>
      </w:r>
      <w:r>
        <w:rPr>
          <w:b/>
        </w:rPr>
        <w:t>à moyen terme</w:t>
      </w:r>
      <w:r>
        <w:t xml:space="preserve"> et à </w:t>
      </w:r>
      <w:r>
        <w:rPr>
          <w:b/>
          <w:bCs/>
        </w:rPr>
        <w:t>long terme</w:t>
      </w:r>
      <w:r>
        <w:t>.</w:t>
      </w:r>
    </w:p>
    <w:p w:rsidR="00900BC9" w:rsidP="002D48B1" w:rsidRDefault="0043569D" w14:paraId="32763394" w14:textId="77777777">
      <w:pPr>
        <w:pStyle w:val="ListParagraph"/>
        <w:numPr>
          <w:ilvl w:val="1"/>
          <w:numId w:val="31"/>
        </w:numPr>
        <w:spacing w:line="280" w:lineRule="atLeast"/>
      </w:pPr>
      <w:r>
        <w:t>Les résultats à court terme désignent les changements dans les connaissances, la sensibilisation, les attitudes et les compétences qui surviennent immédiatement après la mise en œuvre ou l’achèvement du programme.</w:t>
      </w:r>
    </w:p>
    <w:p w:rsidR="00900BC9" w:rsidP="002D48B1" w:rsidRDefault="0043569D" w14:paraId="17E1330E" w14:textId="77777777">
      <w:pPr>
        <w:pStyle w:val="ListParagraph"/>
        <w:numPr>
          <w:ilvl w:val="1"/>
          <w:numId w:val="31"/>
        </w:numPr>
        <w:spacing w:line="280" w:lineRule="atLeast"/>
      </w:pPr>
      <w:r>
        <w:t>Les résultats à moyen terme sont des changements de comportement qui peuvent être observés dans les mois ou l’année suivant l’achèvement du programme.</w:t>
      </w:r>
    </w:p>
    <w:p w:rsidR="0043569D" w:rsidP="002D48B1" w:rsidRDefault="0043569D" w14:paraId="33CF6F3B" w14:textId="7BA584B6">
      <w:pPr>
        <w:pStyle w:val="ListParagraph"/>
        <w:numPr>
          <w:ilvl w:val="1"/>
          <w:numId w:val="31"/>
        </w:numPr>
        <w:spacing w:line="280" w:lineRule="atLeast"/>
      </w:pPr>
      <w:r>
        <w:t>Les résultats à long terme sont des transformations plus vastes qui touchent les participants, la collectivité ou le système et qui peuvent être mesurés une ou plusieurs années après la fin du programme.</w:t>
      </w:r>
    </w:p>
    <w:p w:rsidR="0043569D" w:rsidP="002D48B1" w:rsidRDefault="0043569D" w14:paraId="37EAF5AA" w14:textId="595DFCED">
      <w:pPr>
        <w:pStyle w:val="ListParagraph"/>
        <w:spacing w:line="280" w:lineRule="atLeast"/>
      </w:pPr>
      <w:r>
        <w:rPr>
          <w:b/>
        </w:rPr>
        <w:t>Hypothèses</w:t>
      </w:r>
      <w:r w:rsidR="00FC2819">
        <w:rPr>
          <w:b/>
        </w:rPr>
        <w:t> :</w:t>
      </w:r>
      <w:r>
        <w:t xml:space="preserve"> Croyances sous-jacentes relatives à la façon dont le programme devrait fonctionner et les conditions nécessaires à sa réussite (par exemple, le personnel a reçu la formation requise pour offrir le programme).</w:t>
      </w:r>
    </w:p>
    <w:p w:rsidR="0043569D" w:rsidP="002D48B1" w:rsidRDefault="0043569D" w14:paraId="4BDF3C52" w14:textId="3F0AC3F5">
      <w:pPr>
        <w:pStyle w:val="ListParagraph"/>
        <w:spacing w:line="280" w:lineRule="atLeast"/>
      </w:pPr>
      <w:r>
        <w:rPr>
          <w:b/>
        </w:rPr>
        <w:t>Facteurs externes</w:t>
      </w:r>
      <w:r w:rsidR="00FC2819">
        <w:rPr>
          <w:b/>
        </w:rPr>
        <w:t> :</w:t>
      </w:r>
      <w:r>
        <w:t xml:space="preserve"> Des aspects qui échappent au contrôle du programme et qui peuvent influer sur sa façon de fonctionner, comme les changements relatifs au financement ou aux politiques.</w:t>
      </w:r>
    </w:p>
    <w:p w:rsidR="0043569D" w:rsidRDefault="0043569D" w14:paraId="0BD7DE45" w14:textId="77777777">
      <w:pPr>
        <w:suppressAutoHyphens w:val="0"/>
        <w:autoSpaceDE/>
        <w:autoSpaceDN/>
        <w:adjustRightInd/>
        <w:spacing w:after="0" w:line="240" w:lineRule="auto"/>
        <w:textAlignment w:val="auto"/>
        <w:rPr>
          <w:b/>
          <w:bCs/>
          <w:spacing w:val="-5"/>
          <w:sz w:val="44"/>
          <w:szCs w:val="44"/>
        </w:rPr>
      </w:pPr>
      <w:r>
        <w:br w:type="page"/>
      </w:r>
    </w:p>
    <w:p w:rsidR="00DE3220" w:rsidP="07E0A9F0" w:rsidRDefault="002B3BC7" w14:paraId="511C3F40" w14:textId="3C1DBF0F" w14:noSpellErr="1">
      <w:pPr>
        <w:pStyle w:val="Heading1"/>
        <w:tabs>
          <w:tab w:val="left" w:pos="5339"/>
        </w:tabs>
        <w:rPr>
          <w:sz w:val="32"/>
          <w:szCs w:val="32"/>
        </w:rPr>
      </w:pPr>
      <w:r w:rsidRPr="07E0A9F0" w:rsidR="002B3BC7">
        <w:rPr>
          <w:sz w:val="32"/>
          <w:szCs w:val="32"/>
        </w:rPr>
        <w:t>Modèle logique</w:t>
      </w:r>
    </w:p>
    <w:p w:rsidR="00900BC9" w:rsidP="00EB6534" w:rsidRDefault="003C3CD8" w14:paraId="323F819B" w14:textId="4706CEFC">
      <w:pPr>
        <w:pStyle w:val="Heading4"/>
      </w:pPr>
      <w:r>
        <w:t>Nom du programme</w:t>
      </w:r>
      <w:r w:rsidR="00FC2819">
        <w:t> :</w:t>
      </w:r>
    </w:p>
    <w:p w:rsidRPr="007F47CF" w:rsidR="007F47CF" w:rsidP="007F47CF" w:rsidRDefault="002B6E96" w14:paraId="116537F0" w14:textId="7B9975E0">
      <w:pPr>
        <w:pStyle w:val="Heading4"/>
      </w:pPr>
      <w:r>
        <w:t>Description du programme</w:t>
      </w:r>
      <w:r w:rsidR="00FC2819">
        <w:t> :</w:t>
      </w:r>
      <w:r>
        <w:br/>
      </w:r>
    </w:p>
    <w:tbl>
      <w:tblPr>
        <w:tblStyle w:val="TableGrid"/>
        <w:tblW w:w="12873" w:type="dxa"/>
        <w:tblLook w:val="04A0" w:firstRow="1" w:lastRow="0" w:firstColumn="1" w:lastColumn="0" w:noHBand="0" w:noVBand="1"/>
      </w:tblPr>
      <w:tblGrid>
        <w:gridCol w:w="1630"/>
        <w:gridCol w:w="1628"/>
        <w:gridCol w:w="2006"/>
        <w:gridCol w:w="2453"/>
        <w:gridCol w:w="2544"/>
        <w:gridCol w:w="2612"/>
      </w:tblGrid>
      <w:tr w:rsidR="00DB0A70" w:rsidTr="00E758EE" w14:paraId="0A470600" w14:textId="77777777">
        <w:trPr>
          <w:trHeight w:val="708"/>
        </w:trPr>
        <w:tc>
          <w:tcPr>
            <w:tcW w:w="1630" w:type="dxa"/>
            <w:shd w:val="clear" w:color="auto" w:fill="1F2A59" w:themeFill="text2"/>
            <w:vAlign w:val="center"/>
          </w:tcPr>
          <w:p w:rsidRPr="00472A3F" w:rsidR="00E758EE" w:rsidP="00154F48" w:rsidRDefault="00E758EE" w14:paraId="0AE1A80D" w14:textId="3801646D">
            <w:pPr>
              <w:spacing w:before="120" w:line="240" w:lineRule="auto"/>
              <w:jc w:val="center"/>
              <w:rPr>
                <w:b/>
                <w:bCs/>
                <w:color w:val="FFFFFF" w:themeColor="background1"/>
              </w:rPr>
            </w:pPr>
            <w:r>
              <w:rPr>
                <w:b/>
                <w:color w:val="FFFFFF" w:themeColor="background1"/>
              </w:rPr>
              <w:t xml:space="preserve">Intrants </w:t>
            </w:r>
            <w:r>
              <w:rPr>
                <w:noProof/>
              </w:rPr>
              <w:drawing>
                <wp:inline distT="0" distB="0" distL="0" distR="0" wp14:anchorId="28768217" wp14:editId="656973AF">
                  <wp:extent cx="135012" cy="151889"/>
                  <wp:effectExtent l="0" t="0" r="0" b="635"/>
                  <wp:docPr id="166949470" name="Graphic 16694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470"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41119" cy="158759"/>
                          </a:xfrm>
                          <a:prstGeom prst="rect">
                            <a:avLst/>
                          </a:prstGeom>
                        </pic:spPr>
                      </pic:pic>
                    </a:graphicData>
                  </a:graphic>
                </wp:inline>
              </w:drawing>
            </w:r>
          </w:p>
        </w:tc>
        <w:tc>
          <w:tcPr>
            <w:tcW w:w="1628" w:type="dxa"/>
            <w:shd w:val="clear" w:color="auto" w:fill="32A949" w:themeFill="accent2"/>
            <w:vAlign w:val="center"/>
          </w:tcPr>
          <w:p w:rsidRPr="00472A3F" w:rsidR="00E758EE" w:rsidP="00154F48" w:rsidRDefault="00E758EE" w14:paraId="0DF89FF7" w14:textId="02098E63">
            <w:pPr>
              <w:spacing w:before="120" w:line="240" w:lineRule="auto"/>
              <w:jc w:val="center"/>
              <w:rPr>
                <w:b/>
                <w:bCs/>
                <w:color w:val="FFFFFF" w:themeColor="background1"/>
              </w:rPr>
            </w:pPr>
            <w:r>
              <w:rPr>
                <w:b/>
                <w:color w:val="FFFFFF" w:themeColor="background1"/>
              </w:rPr>
              <w:t xml:space="preserve">Activités </w:t>
            </w:r>
            <w:r>
              <w:rPr>
                <w:noProof/>
              </w:rPr>
              <w:drawing>
                <wp:inline distT="0" distB="0" distL="0" distR="0" wp14:anchorId="43A80B5C" wp14:editId="20C8A663">
                  <wp:extent cx="135012" cy="151889"/>
                  <wp:effectExtent l="0" t="0" r="0" b="635"/>
                  <wp:docPr id="1517376903" name="Graphic 1517376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470"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41119" cy="158759"/>
                          </a:xfrm>
                          <a:prstGeom prst="rect">
                            <a:avLst/>
                          </a:prstGeom>
                        </pic:spPr>
                      </pic:pic>
                    </a:graphicData>
                  </a:graphic>
                </wp:inline>
              </w:drawing>
            </w:r>
          </w:p>
        </w:tc>
        <w:tc>
          <w:tcPr>
            <w:tcW w:w="2006" w:type="dxa"/>
            <w:shd w:val="clear" w:color="auto" w:fill="F16123" w:themeFill="accent4"/>
            <w:vAlign w:val="center"/>
          </w:tcPr>
          <w:p w:rsidR="00E758EE" w:rsidP="00154F48" w:rsidRDefault="00E758EE" w14:paraId="161D84C6" w14:textId="5D8E15EA">
            <w:pPr>
              <w:spacing w:before="120" w:line="240" w:lineRule="auto"/>
              <w:jc w:val="center"/>
              <w:rPr>
                <w:b/>
                <w:bCs/>
                <w:color w:val="FFFFFF" w:themeColor="background1"/>
              </w:rPr>
            </w:pPr>
            <w:r>
              <w:rPr>
                <w:b/>
                <w:color w:val="FFFFFF" w:themeColor="background1"/>
              </w:rPr>
              <w:t xml:space="preserve">Extrants </w:t>
            </w:r>
            <w:r>
              <w:rPr>
                <w:noProof/>
              </w:rPr>
              <w:drawing>
                <wp:inline distT="0" distB="0" distL="0" distR="0" wp14:anchorId="2EEB8D32" wp14:editId="1D94932E">
                  <wp:extent cx="135012" cy="151889"/>
                  <wp:effectExtent l="0" t="0" r="0" b="635"/>
                  <wp:docPr id="1230675658" name="Graphic 123067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470"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41119" cy="158759"/>
                          </a:xfrm>
                          <a:prstGeom prst="rect">
                            <a:avLst/>
                          </a:prstGeom>
                        </pic:spPr>
                      </pic:pic>
                    </a:graphicData>
                  </a:graphic>
                </wp:inline>
              </w:drawing>
            </w:r>
          </w:p>
        </w:tc>
        <w:tc>
          <w:tcPr>
            <w:tcW w:w="2453" w:type="dxa"/>
            <w:shd w:val="clear" w:color="auto" w:fill="7B57A4" w:themeFill="accent5"/>
            <w:vAlign w:val="center"/>
          </w:tcPr>
          <w:p w:rsidRPr="000A5C4D" w:rsidR="00E758EE" w:rsidP="00154F48" w:rsidRDefault="00E758EE" w14:paraId="057B62B2" w14:textId="58139F95">
            <w:pPr>
              <w:spacing w:before="120" w:line="240" w:lineRule="auto"/>
              <w:jc w:val="center"/>
              <w:rPr>
                <w:noProof/>
              </w:rPr>
            </w:pPr>
            <w:r>
              <w:rPr>
                <w:noProof/>
              </w:rPr>
              <w:drawing>
                <wp:anchor distT="0" distB="0" distL="114300" distR="114300" simplePos="0" relativeHeight="251658240" behindDoc="0" locked="0" layoutInCell="1" allowOverlap="1" wp14:anchorId="698BCF00" wp14:editId="16CD2D32">
                  <wp:simplePos x="0" y="0"/>
                  <wp:positionH relativeFrom="column">
                    <wp:posOffset>1141730</wp:posOffset>
                  </wp:positionH>
                  <wp:positionV relativeFrom="paragraph">
                    <wp:posOffset>168910</wp:posOffset>
                  </wp:positionV>
                  <wp:extent cx="134620" cy="151765"/>
                  <wp:effectExtent l="0" t="0" r="0" b="635"/>
                  <wp:wrapNone/>
                  <wp:docPr id="1352484186" name="Graphic 135248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470"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34620" cy="151765"/>
                          </a:xfrm>
                          <a:prstGeom prst="rect">
                            <a:avLst/>
                          </a:prstGeom>
                        </pic:spPr>
                      </pic:pic>
                    </a:graphicData>
                  </a:graphic>
                  <wp14:sizeRelH relativeFrom="margin">
                    <wp14:pctWidth>0</wp14:pctWidth>
                  </wp14:sizeRelH>
                  <wp14:sizeRelV relativeFrom="margin">
                    <wp14:pctHeight>0</wp14:pctHeight>
                  </wp14:sizeRelV>
                </wp:anchor>
              </w:drawing>
            </w:r>
            <w:r w:rsidR="00291DBE">
              <w:rPr>
                <w:b/>
                <w:color w:val="FFFFFF" w:themeColor="background1"/>
              </w:rPr>
              <w:t>Résultats</w:t>
            </w:r>
            <w:r>
              <w:rPr>
                <w:color w:val="FFFFFF" w:themeColor="background1"/>
              </w:rPr>
              <w:br/>
            </w:r>
            <w:r>
              <w:rPr>
                <w:color w:val="FFFFFF" w:themeColor="background1"/>
              </w:rPr>
              <w:t xml:space="preserve">à court </w:t>
            </w:r>
            <w:r>
              <w:rPr>
                <w:color w:val="FFFFFF" w:themeColor="background1"/>
                <w:shd w:val="clear" w:color="auto" w:fill="7B57A4" w:themeFill="accent5"/>
              </w:rPr>
              <w:t>terme</w:t>
            </w:r>
          </w:p>
        </w:tc>
        <w:tc>
          <w:tcPr>
            <w:tcW w:w="2544" w:type="dxa"/>
            <w:shd w:val="clear" w:color="auto" w:fill="7B57A4" w:themeFill="accent5"/>
            <w:vAlign w:val="center"/>
          </w:tcPr>
          <w:p w:rsidRPr="000A5C4D" w:rsidR="00E758EE" w:rsidP="00154F48" w:rsidRDefault="00E758EE" w14:paraId="6985F412" w14:textId="0ED985F0">
            <w:pPr>
              <w:spacing w:before="120" w:line="240" w:lineRule="auto"/>
              <w:jc w:val="center"/>
              <w:rPr>
                <w:noProof/>
              </w:rPr>
            </w:pPr>
            <w:r>
              <w:rPr>
                <w:noProof/>
              </w:rPr>
              <w:drawing>
                <wp:anchor distT="0" distB="0" distL="114300" distR="114300" simplePos="0" relativeHeight="251658241" behindDoc="0" locked="0" layoutInCell="1" allowOverlap="1" wp14:anchorId="49F40E8B" wp14:editId="387812F8">
                  <wp:simplePos x="0" y="0"/>
                  <wp:positionH relativeFrom="column">
                    <wp:posOffset>1173480</wp:posOffset>
                  </wp:positionH>
                  <wp:positionV relativeFrom="paragraph">
                    <wp:posOffset>147955</wp:posOffset>
                  </wp:positionV>
                  <wp:extent cx="134620" cy="151765"/>
                  <wp:effectExtent l="0" t="0" r="0" b="635"/>
                  <wp:wrapNone/>
                  <wp:docPr id="1736820611" name="Graphic 173682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470"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34620" cy="151765"/>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rPr>
              <w:t>Résultats</w:t>
            </w:r>
            <w:r>
              <w:rPr>
                <w:b/>
                <w:color w:val="FFFFFF" w:themeColor="background1"/>
              </w:rPr>
              <w:br/>
            </w:r>
            <w:r>
              <w:rPr>
                <w:color w:val="FFFFFF" w:themeColor="background1"/>
              </w:rPr>
              <w:t>à moyen terme</w:t>
            </w:r>
          </w:p>
        </w:tc>
        <w:tc>
          <w:tcPr>
            <w:tcW w:w="2609" w:type="dxa"/>
            <w:shd w:val="clear" w:color="auto" w:fill="7B57A4" w:themeFill="accent5"/>
            <w:vAlign w:val="center"/>
          </w:tcPr>
          <w:p w:rsidRPr="000A5C4D" w:rsidR="00E758EE" w:rsidP="00154F48" w:rsidRDefault="00E758EE" w14:paraId="52F13339" w14:textId="719B1753">
            <w:pPr>
              <w:spacing w:before="120" w:line="240" w:lineRule="auto"/>
              <w:jc w:val="center"/>
              <w:rPr>
                <w:noProof/>
              </w:rPr>
            </w:pPr>
            <w:r>
              <w:rPr>
                <w:noProof/>
              </w:rPr>
              <w:drawing>
                <wp:anchor distT="0" distB="0" distL="114300" distR="114300" simplePos="0" relativeHeight="251658242" behindDoc="0" locked="0" layoutInCell="1" allowOverlap="1" wp14:anchorId="65DACF06" wp14:editId="67232050">
                  <wp:simplePos x="0" y="0"/>
                  <wp:positionH relativeFrom="column">
                    <wp:posOffset>1169670</wp:posOffset>
                  </wp:positionH>
                  <wp:positionV relativeFrom="paragraph">
                    <wp:posOffset>156210</wp:posOffset>
                  </wp:positionV>
                  <wp:extent cx="134620" cy="151765"/>
                  <wp:effectExtent l="0" t="0" r="0" b="635"/>
                  <wp:wrapNone/>
                  <wp:docPr id="1556642015" name="Graphic 155664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9470" nam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34620" cy="151765"/>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rPr>
              <w:t>Résultats</w:t>
            </w:r>
            <w:r>
              <w:rPr>
                <w:b/>
                <w:color w:val="FFFFFF" w:themeColor="background1"/>
              </w:rPr>
              <w:br/>
            </w:r>
            <w:r>
              <w:rPr>
                <w:color w:val="FFFFFF" w:themeColor="background1"/>
              </w:rPr>
              <w:t>à long terme</w:t>
            </w:r>
          </w:p>
        </w:tc>
      </w:tr>
      <w:tr w:rsidR="00AF4352" w:rsidTr="00490DB0" w14:paraId="5E2E9CF6" w14:textId="77777777">
        <w:trPr>
          <w:trHeight w:val="3410"/>
        </w:trPr>
        <w:tc>
          <w:tcPr>
            <w:tcW w:w="1630" w:type="dxa"/>
          </w:tcPr>
          <w:p w:rsidR="00AF4352" w:rsidP="00AF4352" w:rsidRDefault="00AF4352" w14:paraId="35284FC5" w14:textId="607FB482"/>
        </w:tc>
        <w:tc>
          <w:tcPr>
            <w:tcW w:w="1628" w:type="dxa"/>
          </w:tcPr>
          <w:p w:rsidR="00AF4352" w:rsidP="00AF4352" w:rsidRDefault="00AF4352" w14:paraId="668901D8" w14:textId="77777777"/>
        </w:tc>
        <w:tc>
          <w:tcPr>
            <w:tcW w:w="2006" w:type="dxa"/>
          </w:tcPr>
          <w:p w:rsidR="00AF4352" w:rsidP="00AF4352" w:rsidRDefault="00AF4352" w14:paraId="3118AE09" w14:textId="77777777"/>
        </w:tc>
        <w:tc>
          <w:tcPr>
            <w:tcW w:w="2453" w:type="dxa"/>
          </w:tcPr>
          <w:p w:rsidR="00AF4352" w:rsidP="00AF4352" w:rsidRDefault="00AF4352" w14:paraId="1AD95EB2" w14:textId="77777777"/>
        </w:tc>
        <w:tc>
          <w:tcPr>
            <w:tcW w:w="2544" w:type="dxa"/>
          </w:tcPr>
          <w:p w:rsidR="00AF4352" w:rsidP="00AF4352" w:rsidRDefault="00AF4352" w14:paraId="20129AD3" w14:textId="77777777"/>
        </w:tc>
        <w:tc>
          <w:tcPr>
            <w:tcW w:w="2609" w:type="dxa"/>
          </w:tcPr>
          <w:p w:rsidR="00AF4352" w:rsidP="00AF4352" w:rsidRDefault="00AF4352" w14:paraId="04CA410F" w14:textId="77777777"/>
        </w:tc>
      </w:tr>
      <w:tr w:rsidR="00E758EE" w:rsidTr="00490DB0" w14:paraId="46522ABB" w14:textId="77777777">
        <w:trPr>
          <w:trHeight w:val="1029"/>
        </w:trPr>
        <w:tc>
          <w:tcPr>
            <w:tcW w:w="12873" w:type="dxa"/>
            <w:gridSpan w:val="6"/>
            <w:tcBorders>
              <w:bottom w:val="single" w:color="auto" w:sz="2" w:space="0"/>
            </w:tcBorders>
          </w:tcPr>
          <w:p w:rsidRPr="00F51818" w:rsidR="00E758EE" w:rsidP="00E758EE" w:rsidRDefault="00E758EE" w14:paraId="00DA0082" w14:textId="067D0900">
            <w:pPr>
              <w:pStyle w:val="Heading4"/>
            </w:pPr>
            <w:r>
              <w:t>Hypothèses</w:t>
            </w:r>
            <w:r w:rsidR="00FC2819">
              <w:t> :</w:t>
            </w:r>
          </w:p>
        </w:tc>
      </w:tr>
      <w:tr w:rsidR="00407CB2" w:rsidTr="00490DB0" w14:paraId="3EEF87AF" w14:textId="77777777">
        <w:trPr>
          <w:trHeight w:val="1029"/>
        </w:trPr>
        <w:tc>
          <w:tcPr>
            <w:tcW w:w="12873" w:type="dxa"/>
            <w:gridSpan w:val="6"/>
            <w:tcBorders>
              <w:top w:val="single" w:color="auto" w:sz="2" w:space="0"/>
              <w:bottom w:val="single" w:color="auto" w:sz="2" w:space="0"/>
            </w:tcBorders>
          </w:tcPr>
          <w:p w:rsidR="00407CB2" w:rsidP="00407CB2" w:rsidRDefault="00407CB2" w14:paraId="3610D606" w14:textId="6EA0E331">
            <w:pPr>
              <w:pStyle w:val="Heading4"/>
            </w:pPr>
            <w:r>
              <w:t>Facteurs externes</w:t>
            </w:r>
            <w:r w:rsidR="00FC2819">
              <w:t> :</w:t>
            </w:r>
          </w:p>
        </w:tc>
      </w:tr>
    </w:tbl>
    <w:p w:rsidR="00AE024F" w:rsidP="0043569D" w:rsidRDefault="00AE024F" w14:paraId="288D0AD0" w14:textId="5D257BC1"/>
    <w:sectPr w:rsidR="00AE024F" w:rsidSect="0053433D">
      <w:headerReference w:type="default" r:id="rId15"/>
      <w:footerReference w:type="default" r:id="rId16"/>
      <w:headerReference w:type="first" r:id="rId17"/>
      <w:footerReference w:type="first" r:id="rId18"/>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433D" w:rsidP="00C9577A" w:rsidRDefault="0053433D" w14:paraId="7E68050E" w14:textId="77777777">
      <w:r>
        <w:separator/>
      </w:r>
    </w:p>
  </w:endnote>
  <w:endnote w:type="continuationSeparator" w:id="0">
    <w:p w:rsidR="0053433D" w:rsidP="00C9577A" w:rsidRDefault="0053433D" w14:paraId="722B7BB3" w14:textId="77777777">
      <w:r>
        <w:continuationSeparator/>
      </w:r>
    </w:p>
  </w:endnote>
  <w:endnote w:type="continuationNotice" w:id="1">
    <w:p w:rsidR="0053433D" w:rsidRDefault="0053433D" w14:paraId="61178E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iennale">
    <w:panose1 w:val="00000000000000000000"/>
    <w:charset w:val="00"/>
    <w:family w:val="modern"/>
    <w:notTrueType/>
    <w:pitch w:val="variable"/>
    <w:sig w:usb0="00000007" w:usb1="00000000" w:usb2="00000000" w:usb3="00000000" w:csb0="00000093" w:csb1="00000000"/>
  </w:font>
  <w:font w:name="Biennale SemiBold">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id w:val="-2038416595"/>
      <w:docPartObj>
        <w:docPartGallery w:val="Page Numbers (Bottom of Page)"/>
        <w:docPartUnique/>
      </w:docPartObj>
    </w:sdtPr>
    <w:sdtEndPr>
      <w:rPr>
        <w:noProof/>
      </w:rPr>
    </w:sdtEndPr>
    <w:sdtContent>
      <w:p w:rsidR="001B3565" w:rsidP="00645B6B" w:rsidRDefault="00824146" w14:paraId="7FFA69FB" w14:textId="39FC2726">
        <w:pPr>
          <w:pStyle w:val="Footer"/>
          <w:jc w:val="right"/>
        </w:pPr>
        <w:r>
          <w:rPr>
            <w:noProof/>
          </w:rPr>
          <mc:AlternateContent>
            <mc:Choice Requires="wps">
              <w:drawing>
                <wp:anchor distT="0" distB="0" distL="114300" distR="114300" simplePos="0" relativeHeight="251658246" behindDoc="0" locked="0" layoutInCell="1" allowOverlap="1" wp14:anchorId="1976A63D" wp14:editId="5956DAE7">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w14:anchorId="2A6B18C6">
                <v:rect id="Rectangle 364"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c68b2 [3204]" stroked="f" strokeweight="1pt" w14:anchorId="7422F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w10:wrap type="through"/>
                </v:rect>
              </w:pict>
            </mc:Fallback>
          </mc:AlternateContent>
        </w:r>
        <w:r w:rsidR="00645B6B">
          <w:fldChar w:fldCharType="begin"/>
        </w:r>
        <w:r w:rsidR="00645B6B">
          <w:instrText xml:space="preserve"> PAGE   \* MERGEFORMAT </w:instrText>
        </w:r>
        <w:r w:rsidR="00645B6B">
          <w:fldChar w:fldCharType="separate"/>
        </w:r>
        <w:r w:rsidR="00645B6B">
          <w:t>2</w:t>
        </w:r>
        <w:r w:rsidR="00645B6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asvg="http://schemas.microsoft.com/office/drawing/2016/SVG/main" mc:Ignorable="w14 w15 w16se w16cid w16 w16cex w16sdtdh wp14">
  <w:p w:rsidR="000A512C" w:rsidRDefault="00824146" w14:paraId="2C7CA437" w14:textId="1972CF6F">
    <w:pPr>
      <w:pStyle w:val="Footer"/>
    </w:pPr>
    <w:r>
      <w:rPr>
        <w:rFonts w:ascii="Times New Roman" w:hAnsi="Times New Roman"/>
        <w:noProof/>
        <w:color w:val="auto"/>
        <w:sz w:val="24"/>
      </w:rPr>
      <mc:AlternateContent>
        <mc:Choice Requires="wps">
          <w:drawing>
            <wp:anchor distT="45720" distB="45720" distL="114300" distR="114300" simplePos="0" relativeHeight="251658244" behindDoc="1" locked="0" layoutInCell="1" allowOverlap="1" wp14:anchorId="762B01BE" wp14:editId="5CFE7C69">
              <wp:simplePos x="0" y="0"/>
              <wp:positionH relativeFrom="column">
                <wp:posOffset>6181725</wp:posOffset>
              </wp:positionH>
              <wp:positionV relativeFrom="paragraph">
                <wp:posOffset>-219075</wp:posOffset>
              </wp:positionV>
              <wp:extent cx="1248410" cy="476885"/>
              <wp:effectExtent l="0" t="0" r="27940" b="18415"/>
              <wp:wrapNone/>
              <wp:docPr id="469"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476885"/>
                      </a:xfrm>
                      <a:prstGeom prst="rect">
                        <a:avLst/>
                      </a:prstGeom>
                      <a:solidFill>
                        <a:srgbClr val="FFFFFF"/>
                      </a:solidFill>
                      <a:ln w="9525">
                        <a:solidFill>
                          <a:schemeClr val="bg1"/>
                        </a:solidFill>
                        <a:miter lim="800000"/>
                        <a:headEnd/>
                        <a:tailEnd/>
                      </a:ln>
                    </wps:spPr>
                    <wps:txbx>
                      <w:txbxContent>
                        <w:p w:rsidR="001B3565" w:rsidP="00824146" w:rsidRDefault="001B3565" w14:paraId="13211D3C" w14:textId="7DE3017D">
                          <w:pPr>
                            <w:spacing w:line="240" w:lineRule="auto"/>
                            <w:rPr>
                              <w:sz w:val="16"/>
                              <w:szCs w:val="16"/>
                            </w:rPr>
                          </w:pPr>
                          <w:r>
                            <w:rPr>
                              <w:rFonts w:asciiTheme="minorHAnsi" w:hAnsiTheme="minorHAnsi"/>
                              <w:noProof/>
                              <w:color w:val="auto"/>
                            </w:rPr>
                            <w:drawing>
                              <wp:inline distT="0" distB="0" distL="0" distR="0" wp14:anchorId="2E0121D0" wp14:editId="1D542F3F">
                                <wp:extent cx="144145" cy="144145"/>
                                <wp:effectExtent l="0" t="0" r="8255" b="8255"/>
                                <wp:docPr id="468" name="Picture 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rPr>
                            <w:t xml:space="preserve"> — 1-613-737-2297</w:t>
                          </w:r>
                          <w:r>
                            <w:rPr>
                              <w:sz w:val="16"/>
                            </w:rPr>
                            <w:br/>
                          </w:r>
                          <w:r>
                            <w:rPr>
                              <w:noProof/>
                            </w:rPr>
                            <w:drawing>
                              <wp:inline distT="0" distB="0" distL="0" distR="0" wp14:anchorId="3F050E12" wp14:editId="0CD2C93C">
                                <wp:extent cx="123509" cy="82339"/>
                                <wp:effectExtent l="0" t="0" r="0" b="0"/>
                                <wp:docPr id="5" name="Graphic 5">
                                  <a:extLst xmlns:a="http://schemas.openxmlformats.org/drawingml/2006/main">
                                    <a:ext uri="{FF2B5EF4-FFF2-40B4-BE49-F238E27FC236}">
                                      <a16:creationId xmlns:a16="http://schemas.microsoft.com/office/drawing/2014/main" id="{439BF388-80BD-3416-A37B-7C4B7F33D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439BF388-80BD-3416-A37B-7C4B7F33D8D3}"/>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28715" cy="85810"/>
                                        </a:xfrm>
                                        <a:prstGeom prst="rect">
                                          <a:avLst/>
                                        </a:prstGeom>
                                      </pic:spPr>
                                    </pic:pic>
                                  </a:graphicData>
                                </a:graphic>
                              </wp:inline>
                            </w:drawing>
                          </w:r>
                          <w:r>
                            <w:rPr>
                              <w:sz w:val="16"/>
                            </w:rPr>
                            <w:t xml:space="preserve"> — info@cymha.ca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31422D25">
            <v:shapetype id="_x0000_t202" coordsize="21600,21600" o:spt="202" path="m,l,21600r21600,l21600,xe" w14:anchorId="762B01BE">
              <v:stroke joinstyle="miter"/>
              <v:path gradientshapeok="t" o:connecttype="rect"/>
            </v:shapetype>
            <v:shape id="Text Box 469" style="position:absolute;margin-left:486.75pt;margin-top:-17.25pt;width:98.3pt;height:37.5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">
              <v:textbox>
                <w:txbxContent>
                  <w:p w:rsidR="001B3565" w:rsidP="00824146" w:rsidRDefault="001B3565" w14:paraId="3930CAE7" w14:textId="7DE3017D">
                    <w:pPr>
                      <w:spacing w:line="240" w:lineRule="auto"/>
                      <w:rPr>
                        <w:sz w:val="16"/>
                        <w:szCs w:val="16"/>
                      </w:rPr>
                    </w:pPr>
                    <w:r>
                      <w:rPr>
                        <w:rFonts w:asciiTheme="minorHAnsi" w:hAnsiTheme="minorHAnsi"/>
                        <w:noProof/>
                        <w:color w:val="auto"/>
                      </w:rPr>
                      <w:drawing>
                        <wp:inline distT="0" distB="0" distL="0" distR="0" wp14:anchorId="14AD99BE" wp14:editId="1D542F3F">
                          <wp:extent cx="144145" cy="144145"/>
                          <wp:effectExtent l="0" t="0" r="8255" b="8255"/>
                          <wp:docPr id="680115623" name="Picture 46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Pr>
                        <w:sz w:val="16"/>
                      </w:rPr>
                      <w:t xml:space="preserve"> — 1-613-737-2297</w:t>
                    </w:r>
                    <w:r>
                      <w:rPr>
                        <w:sz w:val="16"/>
                      </w:rPr>
                      <w:br/>
                    </w:r>
                    <w:r>
                      <w:rPr>
                        <w:noProof/>
                      </w:rPr>
                      <w:drawing>
                        <wp:inline distT="0" distB="0" distL="0" distR="0" wp14:anchorId="253CB7BD" wp14:editId="0CD2C93C">
                          <wp:extent cx="123509" cy="82339"/>
                          <wp:effectExtent l="0" t="0" r="0" b="0"/>
                          <wp:docPr id="1225564272" name="Graphic 5">
                            <a:extLst xmlns:a="http://schemas.openxmlformats.org/drawingml/2006/main">
                              <a:ext uri="{FF2B5EF4-FFF2-40B4-BE49-F238E27FC236}">
                                <a16:creationId xmlns:a16="http://schemas.microsoft.com/office/drawing/2014/main" id="{439BF388-80BD-3416-A37B-7C4B7F33D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439BF388-80BD-3416-A37B-7C4B7F33D8D3}"/>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28715" cy="85810"/>
                                  </a:xfrm>
                                  <a:prstGeom prst="rect">
                                    <a:avLst/>
                                  </a:prstGeom>
                                </pic:spPr>
                              </pic:pic>
                            </a:graphicData>
                          </a:graphic>
                        </wp:inline>
                      </w:drawing>
                    </w:r>
                    <w:r>
                      <w:rPr>
                        <w:sz w:val="16"/>
                      </w:rPr>
                      <w:t xml:space="preserve"> — info@cymha.ca</w:t>
                    </w:r>
                  </w:p>
                </w:txbxContent>
              </v:textbox>
            </v:shape>
          </w:pict>
        </mc:Fallback>
      </mc:AlternateContent>
    </w:r>
    <w:r>
      <w:rPr>
        <w:rFonts w:ascii="Times New Roman" w:hAnsi="Times New Roman"/>
        <w:noProof/>
        <w:color w:val="auto"/>
        <w:sz w:val="24"/>
      </w:rPr>
      <mc:AlternateContent>
        <mc:Choice Requires="wps">
          <w:drawing>
            <wp:anchor distT="45720" distB="45720" distL="114300" distR="114300" simplePos="0" relativeHeight="251658245" behindDoc="1" locked="0" layoutInCell="1" allowOverlap="1" wp14:anchorId="6AEEBB53" wp14:editId="4D76AE03">
              <wp:simplePos x="0" y="0"/>
              <wp:positionH relativeFrom="column">
                <wp:posOffset>7529830</wp:posOffset>
              </wp:positionH>
              <wp:positionV relativeFrom="paragraph">
                <wp:posOffset>-214630</wp:posOffset>
              </wp:positionV>
              <wp:extent cx="979805" cy="427990"/>
              <wp:effectExtent l="0" t="0" r="10795" b="10160"/>
              <wp:wrapNone/>
              <wp:docPr id="46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427990"/>
                      </a:xfrm>
                      <a:prstGeom prst="rect">
                        <a:avLst/>
                      </a:prstGeom>
                      <a:solidFill>
                        <a:srgbClr val="FFFFFF"/>
                      </a:solidFill>
                      <a:ln w="9525">
                        <a:solidFill>
                          <a:schemeClr val="bg1"/>
                        </a:solidFill>
                        <a:miter lim="800000"/>
                        <a:headEnd/>
                        <a:tailEnd/>
                      </a:ln>
                    </wps:spPr>
                    <wps:txbx>
                      <w:txbxContent>
                        <w:p w:rsidRPr="00264D5F" w:rsidR="001B3565" w:rsidP="00824146" w:rsidRDefault="001B3565" w14:paraId="786B47C2" w14:textId="77777777">
                          <w:pPr>
                            <w:spacing w:line="360" w:lineRule="auto"/>
                            <w:rPr>
                              <w:sz w:val="16"/>
                              <w:szCs w:val="16"/>
                              <w:lang w:val="es-419"/>
                            </w:rPr>
                          </w:pPr>
                          <w:r w:rsidRPr="00264D5F">
                            <w:rPr>
                              <w:b/>
                              <w:color w:val="2D4D85" w:themeColor="accent1" w:themeShade="BF"/>
                              <w:sz w:val="16"/>
                              <w:lang w:val="es-419"/>
                            </w:rPr>
                            <w:t>FR</w:t>
                          </w:r>
                          <w:r w:rsidRPr="00264D5F">
                            <w:rPr>
                              <w:sz w:val="16"/>
                              <w:lang w:val="es-419"/>
                            </w:rPr>
                            <w:t> – smdej.ca</w:t>
                          </w:r>
                          <w:r w:rsidRPr="00264D5F">
                            <w:rPr>
                              <w:sz w:val="16"/>
                              <w:lang w:val="es-419"/>
                            </w:rPr>
                            <w:br/>
                          </w:r>
                          <w:r w:rsidRPr="00264D5F">
                            <w:rPr>
                              <w:b/>
                              <w:color w:val="2D4D85" w:themeColor="accent1" w:themeShade="BF"/>
                              <w:sz w:val="16"/>
                              <w:lang w:val="es-419"/>
                            </w:rPr>
                            <w:t>EN</w:t>
                          </w:r>
                          <w:r w:rsidRPr="00264D5F">
                            <w:rPr>
                              <w:sz w:val="16"/>
                              <w:lang w:val="es-419"/>
                            </w:rPr>
                            <w:t> – 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37F90A25">
            <v:shape id="Text Box 466" style="position:absolute;margin-left:592.9pt;margin-top:-16.9pt;width:77.15pt;height:33.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" w14:anchorId="6AEEBB53">
              <v:textbox>
                <w:txbxContent>
                  <w:p w:rsidRPr="00264D5F" w:rsidR="001B3565" w:rsidP="00824146" w:rsidRDefault="001B3565" w14:paraId="378A5D68" w14:textId="77777777">
                    <w:pPr>
                      <w:spacing w:line="360" w:lineRule="auto"/>
                      <w:rPr>
                        <w:sz w:val="16"/>
                        <w:szCs w:val="16"/>
                        <w:lang w:val="es-419"/>
                      </w:rPr>
                    </w:pPr>
                    <w:r w:rsidRPr="00264D5F">
                      <w:rPr>
                        <w:b/>
                        <w:color w:val="2D4D85" w:themeColor="accent1" w:themeShade="BF"/>
                        <w:sz w:val="16"/>
                        <w:lang w:val="es-419"/>
                      </w:rPr>
                      <w:t>FR</w:t>
                    </w:r>
                    <w:r w:rsidRPr="00264D5F">
                      <w:rPr>
                        <w:sz w:val="16"/>
                        <w:lang w:val="es-419"/>
                      </w:rPr>
                      <w:t> – smdej.ca</w:t>
                    </w:r>
                    <w:r w:rsidRPr="00264D5F">
                      <w:rPr>
                        <w:sz w:val="16"/>
                        <w:lang w:val="es-419"/>
                      </w:rPr>
                      <w:br/>
                    </w:r>
                    <w:r w:rsidRPr="00264D5F">
                      <w:rPr>
                        <w:b/>
                        <w:color w:val="2D4D85" w:themeColor="accent1" w:themeShade="BF"/>
                        <w:sz w:val="16"/>
                        <w:lang w:val="es-419"/>
                      </w:rPr>
                      <w:t>EN</w:t>
                    </w:r>
                    <w:r w:rsidRPr="00264D5F">
                      <w:rPr>
                        <w:sz w:val="16"/>
                        <w:lang w:val="es-419"/>
                      </w:rPr>
                      <w:t> – cymha.ca</w:t>
                    </w:r>
                  </w:p>
                </w:txbxContent>
              </v:textbox>
            </v:shape>
          </w:pict>
        </mc:Fallback>
      </mc:AlternateContent>
    </w:r>
    <w:r>
      <w:rPr>
        <w:noProof/>
      </w:rPr>
      <mc:AlternateContent>
        <mc:Choice Requires="wps">
          <w:drawing>
            <wp:anchor distT="45720" distB="45720" distL="114300" distR="114300" simplePos="0" relativeHeight="251658243" behindDoc="1" locked="0" layoutInCell="1" allowOverlap="1" wp14:anchorId="720B13BD" wp14:editId="5FB8BEA5">
              <wp:simplePos x="0" y="0"/>
              <wp:positionH relativeFrom="column">
                <wp:posOffset>6048058</wp:posOffset>
              </wp:positionH>
              <wp:positionV relativeFrom="paragraph">
                <wp:posOffset>-418465</wp:posOffset>
              </wp:positionV>
              <wp:extent cx="2494915" cy="230505"/>
              <wp:effectExtent l="0" t="0" r="19685" b="17145"/>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30505"/>
                      </a:xfrm>
                      <a:prstGeom prst="rect">
                        <a:avLst/>
                      </a:prstGeom>
                      <a:solidFill>
                        <a:srgbClr val="FFFFFF"/>
                      </a:solidFill>
                      <a:ln w="9525">
                        <a:solidFill>
                          <a:schemeClr val="bg1"/>
                        </a:solidFill>
                        <a:miter lim="800000"/>
                        <a:headEnd/>
                        <a:tailEnd/>
                      </a:ln>
                    </wps:spPr>
                    <wps:txbx>
                      <w:txbxContent>
                        <w:p w:rsidR="001B3565" w:rsidP="001B3565" w:rsidRDefault="001B3565" w14:paraId="6DC7704D" w14:textId="77777777">
                          <w:pPr>
                            <w:spacing w:line="300" w:lineRule="auto"/>
                            <w:jc w:val="right"/>
                            <w:rPr>
                              <w:sz w:val="16"/>
                              <w:szCs w:val="16"/>
                            </w:rPr>
                          </w:pPr>
                          <w:r>
                            <w:rPr>
                              <w:sz w:val="16"/>
                            </w:rPr>
                            <w:t>695, avenue </w:t>
                          </w:r>
                          <w:proofErr w:type="spellStart"/>
                          <w:r>
                            <w:rPr>
                              <w:sz w:val="16"/>
                            </w:rPr>
                            <w:t>Industrial</w:t>
                          </w:r>
                          <w:proofErr w:type="spellEnd"/>
                          <w:r>
                            <w:rPr>
                              <w:sz w:val="16"/>
                            </w:rPr>
                            <w:t>, Ottawa (</w:t>
                          </w:r>
                          <w:proofErr w:type="gramStart"/>
                          <w:r>
                            <w:rPr>
                              <w:sz w:val="16"/>
                            </w:rPr>
                            <w:t>Ontario)  K</w:t>
                          </w:r>
                          <w:proofErr w:type="gramEnd"/>
                          <w:r>
                            <w:rPr>
                              <w:sz w:val="16"/>
                            </w:rPr>
                            <w:t>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59BD7FC9">
            <v:shape id="Text Box 464" style="position:absolute;margin-left:476.25pt;margin-top:-32.95pt;width:196.45pt;height:18.1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" w14:anchorId="720B13BD">
              <v:textbox>
                <w:txbxContent>
                  <w:p w:rsidR="001B3565" w:rsidP="001B3565" w:rsidRDefault="001B3565" w14:paraId="6C02CE45" w14:textId="77777777">
                    <w:pPr>
                      <w:spacing w:line="300" w:lineRule="auto"/>
                      <w:jc w:val="right"/>
                      <w:rPr>
                        <w:sz w:val="16"/>
                        <w:szCs w:val="16"/>
                      </w:rPr>
                    </w:pPr>
                    <w:r>
                      <w:rPr>
                        <w:sz w:val="16"/>
                      </w:rPr>
                      <w:t>695, avenue </w:t>
                    </w:r>
                    <w:proofErr w:type="spellStart"/>
                    <w:r>
                      <w:rPr>
                        <w:sz w:val="16"/>
                      </w:rPr>
                      <w:t>Industrial</w:t>
                    </w:r>
                    <w:proofErr w:type="spellEnd"/>
                    <w:r>
                      <w:rPr>
                        <w:sz w:val="16"/>
                      </w:rPr>
                      <w:t>, Ottawa (</w:t>
                    </w:r>
                    <w:proofErr w:type="gramStart"/>
                    <w:r>
                      <w:rPr>
                        <w:sz w:val="16"/>
                      </w:rPr>
                      <w:t>Ontario)  K</w:t>
                    </w:r>
                    <w:proofErr w:type="gramEnd"/>
                    <w:r>
                      <w:rPr>
                        <w:sz w:val="16"/>
                      </w:rPr>
                      <w:t>1G 0Z1</w:t>
                    </w:r>
                  </w:p>
                </w:txbxContent>
              </v:textbox>
            </v:shape>
          </w:pict>
        </mc:Fallback>
      </mc:AlternateContent>
    </w:r>
    <w:r>
      <w:rPr>
        <w:noProof/>
      </w:rPr>
      <mc:AlternateContent>
        <mc:Choice Requires="wps">
          <w:drawing>
            <wp:anchor distT="45720" distB="45720" distL="114300" distR="114300" simplePos="0" relativeHeight="251658242" behindDoc="1" locked="0" layoutInCell="1" allowOverlap="1" wp14:anchorId="63954F2B" wp14:editId="5F4E27BE">
              <wp:simplePos x="0" y="0"/>
              <wp:positionH relativeFrom="column">
                <wp:posOffset>-578485</wp:posOffset>
              </wp:positionH>
              <wp:positionV relativeFrom="paragraph">
                <wp:posOffset>-218440</wp:posOffset>
              </wp:positionV>
              <wp:extent cx="4271645" cy="416560"/>
              <wp:effectExtent l="0" t="0" r="14605" b="21590"/>
              <wp:wrapNone/>
              <wp:docPr id="46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416560"/>
                      </a:xfrm>
                      <a:prstGeom prst="rect">
                        <a:avLst/>
                      </a:prstGeom>
                      <a:solidFill>
                        <a:srgbClr val="FFFFFF"/>
                      </a:solidFill>
                      <a:ln w="9525">
                        <a:solidFill>
                          <a:schemeClr val="bg1"/>
                        </a:solidFill>
                        <a:miter lim="800000"/>
                        <a:headEnd/>
                        <a:tailEnd/>
                      </a:ln>
                    </wps:spPr>
                    <wps:txbx>
                      <w:txbxContent>
                        <w:p w:rsidRPr="00975AC7" w:rsidR="001B3565" w:rsidP="001B3565" w:rsidRDefault="001B3565" w14:paraId="46ACC9D3" w14:textId="77777777">
                          <w:pPr>
                            <w:spacing w:line="300" w:lineRule="auto"/>
                            <w:rPr>
                              <w:sz w:val="16"/>
                              <w:szCs w:val="16"/>
                            </w:rPr>
                          </w:pPr>
                          <w:r>
                            <w:rPr>
                              <w:sz w:val="16"/>
                            </w:rPr>
                            <w:t>Institut du savoir sur la santé mentale et les dépendances chez les enfants et les jeunes</w:t>
                          </w:r>
                          <w:r>
                            <w:rPr>
                              <w:sz w:val="16"/>
                            </w:rPr>
                            <w:br/>
                          </w:r>
                          <w:r>
                            <w:rPr>
                              <w:sz w:val="16"/>
                            </w:rPr>
                            <w:t>Knowledge Institute on Child and Youth Mental Health and Addictions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w14:anchorId="2463509F">
            <v:shape id="Text Box 465" style="position:absolute;margin-left:-45.55pt;margin-top:-17.2pt;width:336.35pt;height:32.8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" w14:anchorId="63954F2B">
              <v:textbox>
                <w:txbxContent>
                  <w:p w:rsidRPr="00975AC7" w:rsidR="001B3565" w:rsidP="001B3565" w:rsidRDefault="001B3565" w14:paraId="053EEB9D" w14:textId="77777777">
                    <w:pPr>
                      <w:spacing w:line="300" w:lineRule="auto"/>
                      <w:rPr>
                        <w:sz w:val="16"/>
                        <w:szCs w:val="16"/>
                      </w:rPr>
                    </w:pPr>
                    <w:r>
                      <w:rPr>
                        <w:sz w:val="16"/>
                      </w:rPr>
                      <w:t>Institut du savoir sur la santé mentale et les dépendances chez les enfants et les jeunes</w:t>
                    </w:r>
                    <w:r>
                      <w:rPr>
                        <w:sz w:val="16"/>
                      </w:rPr>
                      <w:br/>
                    </w:r>
                    <w:proofErr w:type="spellStart"/>
                    <w:r>
                      <w:rPr>
                        <w:sz w:val="16"/>
                      </w:rPr>
                      <w:t>Knowledge</w:t>
                    </w:r>
                    <w:proofErr w:type="spellEnd"/>
                    <w:r>
                      <w:rPr>
                        <w:sz w:val="16"/>
                      </w:rPr>
                      <w:t xml:space="preserve"> Institute on Child and </w:t>
                    </w:r>
                    <w:proofErr w:type="spellStart"/>
                    <w:r>
                      <w:rPr>
                        <w:sz w:val="16"/>
                      </w:rPr>
                      <w:t>Youth</w:t>
                    </w:r>
                    <w:proofErr w:type="spellEnd"/>
                    <w:r>
                      <w:rPr>
                        <w:sz w:val="16"/>
                      </w:rPr>
                      <w:t xml:space="preserve"> Mental </w:t>
                    </w:r>
                    <w:proofErr w:type="spellStart"/>
                    <w:r>
                      <w:rPr>
                        <w:sz w:val="16"/>
                      </w:rPr>
                      <w:t>Health</w:t>
                    </w:r>
                    <w:proofErr w:type="spellEnd"/>
                    <w:r>
                      <w:rPr>
                        <w:sz w:val="16"/>
                      </w:rPr>
                      <w:t xml:space="preserve"> and Addictions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433D" w:rsidP="00C9577A" w:rsidRDefault="0053433D" w14:paraId="3B615E11" w14:textId="77777777">
      <w:r>
        <w:separator/>
      </w:r>
    </w:p>
  </w:footnote>
  <w:footnote w:type="continuationSeparator" w:id="0">
    <w:p w:rsidR="0053433D" w:rsidP="00C9577A" w:rsidRDefault="0053433D" w14:paraId="5B26D832" w14:textId="77777777">
      <w:r>
        <w:continuationSeparator/>
      </w:r>
    </w:p>
  </w:footnote>
  <w:footnote w:type="continuationNotice" w:id="1">
    <w:p w:rsidR="0053433D" w:rsidRDefault="0053433D" w14:paraId="5E6FBCE9" w14:textId="77777777">
      <w:pPr>
        <w:spacing w:after="0" w:line="240" w:lineRule="auto"/>
      </w:pPr>
    </w:p>
  </w:footnote>
  <w:footnote w:id="2">
    <w:p w:rsidRPr="00264D5F" w:rsidR="00264D5F" w:rsidP="00264D5F" w:rsidRDefault="00264D5F" w14:paraId="4C471DC9" w14:textId="4CBA03BD">
      <w:pPr>
        <w:pStyle w:val="FootnoteText"/>
      </w:pPr>
      <w:r>
        <w:rPr>
          <w:rStyle w:val="FootnoteReference"/>
        </w:rPr>
        <w:footnoteRef/>
      </w:r>
      <w:r w:rsidRPr="00264D5F">
        <w:t xml:space="preserve"> Santé publique Ontario</w:t>
      </w:r>
      <w:r>
        <w:t xml:space="preserve"> </w:t>
      </w:r>
      <w:r w:rsidRPr="00264D5F">
        <w:t>(2016).</w:t>
      </w:r>
      <w:r>
        <w:t xml:space="preserve"> </w:t>
      </w:r>
      <w:r w:rsidRPr="00264D5F">
        <w:t>Évaluation des programmes de promotion de la santé :</w:t>
      </w:r>
      <w:r>
        <w:t xml:space="preserve"> </w:t>
      </w:r>
      <w:r w:rsidRPr="00264D5F">
        <w:t>manuel d’introduction.</w:t>
      </w:r>
    </w:p>
    <w:p w:rsidRPr="00264D5F" w:rsidR="00264D5F" w:rsidP="00264D5F" w:rsidRDefault="00000000" w14:paraId="62122401" w14:textId="1D4A2AA6">
      <w:pPr>
        <w:pStyle w:val="FootnoteText"/>
      </w:pPr>
      <w:hyperlink w:history="1" r:id="rId1">
        <w:r w:rsidRPr="00264D5F" w:rsidR="00264D5F">
          <w:rPr>
            <w:rStyle w:val="Hyperlink"/>
          </w:rPr>
          <w:t>Évaluation des programmes de promotion de la santé : manuel d’intro</w:t>
        </w:r>
        <w:r w:rsidRPr="00264D5F" w:rsidR="00264D5F">
          <w:rPr>
            <w:rStyle w:val="Hyperlink"/>
          </w:rPr>
          <w:t>d</w:t>
        </w:r>
        <w:r w:rsidRPr="00264D5F" w:rsidR="00264D5F">
          <w:rPr>
            <w:rStyle w:val="Hyperlink"/>
          </w:rPr>
          <w:t>uction.</w:t>
        </w:r>
      </w:hyperlink>
    </w:p>
    <w:p w:rsidRPr="00264D5F" w:rsidR="00264D5F" w:rsidP="00264D5F" w:rsidRDefault="00264D5F" w14:paraId="55EE4032" w14:textId="7B1948A8">
      <w:pPr>
        <w:pStyle w:val="FootnoteText"/>
      </w:pPr>
    </w:p>
  </w:footnote>
  <w:footnote w:id="3">
    <w:p w:rsidRPr="00264D5F" w:rsidR="00264D5F" w:rsidP="00264D5F" w:rsidRDefault="00264D5F" w14:paraId="55B6D176" w14:textId="54A1587C">
      <w:pPr>
        <w:pStyle w:val="FootnoteText"/>
        <w:rPr>
          <w:lang w:val="en-US"/>
        </w:rPr>
      </w:pPr>
      <w:r>
        <w:rPr>
          <w:rStyle w:val="FootnoteReference"/>
        </w:rPr>
        <w:footnoteRef/>
      </w:r>
      <w:r w:rsidRPr="00264D5F">
        <w:rPr>
          <w:lang w:val="en-US"/>
        </w:rPr>
        <w:t xml:space="preserve"> W. K. Kellogg Foundation.</w:t>
      </w:r>
      <w:r>
        <w:rPr>
          <w:lang w:val="en-US"/>
        </w:rPr>
        <w:t xml:space="preserve"> </w:t>
      </w:r>
      <w:r w:rsidRPr="00264D5F">
        <w:rPr>
          <w:lang w:val="en-US"/>
        </w:rPr>
        <w:t>(2004).</w:t>
      </w:r>
      <w:r>
        <w:rPr>
          <w:lang w:val="en-US"/>
        </w:rPr>
        <w:t xml:space="preserve"> </w:t>
      </w:r>
      <w:hyperlink w:history="1" r:id="rId2">
        <w:r w:rsidRPr="00264D5F">
          <w:rPr>
            <w:rStyle w:val="Hyperlink"/>
            <w:lang w:val="en-US"/>
          </w:rPr>
          <w:t>Logic model development g</w:t>
        </w:r>
        <w:r w:rsidRPr="00264D5F">
          <w:rPr>
            <w:rStyle w:val="Hyperlink"/>
            <w:lang w:val="en-US"/>
          </w:rPr>
          <w:t>u</w:t>
        </w:r>
        <w:r w:rsidRPr="00264D5F">
          <w:rPr>
            <w:rStyle w:val="Hyperlink"/>
            <w:lang w:val="en-US"/>
          </w:rPr>
          <w:t>ide.</w:t>
        </w:r>
      </w:hyperlink>
    </w:p>
    <w:p w:rsidRPr="00264D5F" w:rsidR="00264D5F" w:rsidP="00264D5F" w:rsidRDefault="00264D5F" w14:paraId="430F14A7" w14:textId="4C9D366B">
      <w:pPr>
        <w:pStyle w:val="FootnoteText"/>
        <w:rPr>
          <w:lang w:val="en-US"/>
        </w:rPr>
      </w:pPr>
    </w:p>
  </w:footnote>
  <w:footnote w:id="4">
    <w:p w:rsidRPr="00264D5F" w:rsidR="00264D5F" w:rsidP="00264D5F" w:rsidRDefault="00264D5F" w14:paraId="10F0F7F0" w14:textId="2E3154A6">
      <w:pPr>
        <w:pStyle w:val="FootnoteText"/>
        <w:rPr>
          <w:lang w:val="en-US"/>
        </w:rPr>
      </w:pPr>
      <w:r>
        <w:rPr>
          <w:rStyle w:val="FootnoteReference"/>
        </w:rPr>
        <w:footnoteRef/>
      </w:r>
      <w:r w:rsidRPr="00264D5F">
        <w:rPr>
          <w:lang w:val="en-US"/>
        </w:rPr>
        <w:t xml:space="preserve"> Augimeri, L. K., Walsh, M. et Slater, N. (2011).</w:t>
      </w:r>
      <w:r w:rsidR="00485BBE">
        <w:rPr>
          <w:lang w:val="en-US"/>
        </w:rPr>
        <w:t xml:space="preserve"> </w:t>
      </w:r>
      <w:hyperlink w:history="1" r:id="rId3">
        <w:r w:rsidRPr="00485BBE">
          <w:rPr>
            <w:rStyle w:val="Hyperlink"/>
            <w:lang w:val="en-US"/>
          </w:rPr>
          <w:t>Rolling out S</w:t>
        </w:r>
        <w:r w:rsidRPr="00485BBE">
          <w:rPr>
            <w:rStyle w:val="Hyperlink"/>
            <w:lang w:val="en-US"/>
          </w:rPr>
          <w:t>N</w:t>
        </w:r>
        <w:r w:rsidRPr="00485BBE">
          <w:rPr>
            <w:rStyle w:val="Hyperlink"/>
            <w:lang w:val="en-US"/>
          </w:rPr>
          <w:t>AP® an evidence-based intervention:</w:t>
        </w:r>
        <w:r w:rsidRPr="00485BBE" w:rsidR="00485BBE">
          <w:rPr>
            <w:rStyle w:val="Hyperlink"/>
            <w:lang w:val="en-US"/>
          </w:rPr>
          <w:t xml:space="preserve"> </w:t>
        </w:r>
        <w:r w:rsidRPr="00485BBE">
          <w:rPr>
            <w:rStyle w:val="Hyperlink"/>
            <w:lang w:val="en-US"/>
          </w:rPr>
          <w:t>A summary of implementation, evaluation, and research.</w:t>
        </w:r>
      </w:hyperlink>
      <w:r w:rsidR="00485BBE">
        <w:rPr>
          <w:lang w:val="en-US"/>
        </w:rPr>
        <w:t xml:space="preserve"> </w:t>
      </w:r>
      <w:r w:rsidRPr="00264D5F">
        <w:rPr>
          <w:lang w:val="en-US"/>
        </w:rPr>
        <w:t>International Journal of Child, Youth and Family Studies, 2(2.1), p. 330-352.</w:t>
      </w:r>
    </w:p>
    <w:p w:rsidRPr="00264D5F" w:rsidR="00264D5F" w:rsidP="00264D5F" w:rsidRDefault="00264D5F" w14:paraId="5751F29F" w14:textId="3D1EC5D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47DF6" w:rsidP="00C9577A" w:rsidRDefault="00560AFD" w14:paraId="62FD5A60" w14:textId="446AFBAF">
    <w:r>
      <w:rPr>
        <w:noProof/>
      </w:rPr>
      <w:drawing>
        <wp:anchor distT="0" distB="0" distL="114300" distR="114300" simplePos="0" relativeHeight="251658240" behindDoc="1" locked="1" layoutInCell="1" allowOverlap="1" wp14:anchorId="0F8044F5" wp14:editId="57463599">
          <wp:simplePos x="0" y="0"/>
          <wp:positionH relativeFrom="page">
            <wp:posOffset>9020175</wp:posOffset>
          </wp:positionH>
          <wp:positionV relativeFrom="paragraph">
            <wp:posOffset>3810</wp:posOffset>
          </wp:positionV>
          <wp:extent cx="577850" cy="57785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p w:rsidR="00883AC2" w:rsidP="00C9577A" w:rsidRDefault="00883AC2" w14:paraId="4B259AC8" w14:textId="405C6CFD">
    <w:pPr>
      <w:pStyle w:val="Header"/>
    </w:pPr>
    <w:r>
      <w:rPr>
        <w:noProof/>
      </w:rPr>
      <w:drawing>
        <wp:anchor distT="0" distB="0" distL="114300" distR="114300" simplePos="0" relativeHeight="251658241" behindDoc="1" locked="1" layoutInCell="1" allowOverlap="1" wp14:anchorId="34CE0EBC" wp14:editId="76FD5529">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E7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6FF6F91"/>
    <w:multiLevelType w:val="hybridMultilevel"/>
    <w:tmpl w:val="3BEACE50"/>
    <w:lvl w:ilvl="0" w:tplc="6E402968">
      <w:start w:val="1"/>
      <w:numFmt w:val="bullet"/>
      <w:lvlText w:val=""/>
      <w:lvlJc w:val="left"/>
      <w:pPr>
        <w:ind w:left="360" w:hanging="360"/>
      </w:pPr>
      <w:rPr>
        <w:rFonts w:hint="default" w:ascii="Symbol" w:hAnsi="Symbol"/>
        <w:color w:val="E9A44C"/>
        <w:sz w:val="16"/>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B693FB4"/>
    <w:multiLevelType w:val="hybridMultilevel"/>
    <w:tmpl w:val="4E94D39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1B9F5438"/>
    <w:multiLevelType w:val="multilevel"/>
    <w:tmpl w:val="B0D42686"/>
    <w:styleLink w:val="CurrentList6"/>
    <w:lvl w:ilvl="0">
      <w:start w:val="1"/>
      <w:numFmt w:val="bullet"/>
      <w:lvlText w:val=""/>
      <w:lvlJc w:val="left"/>
      <w:pPr>
        <w:ind w:left="450" w:hanging="180"/>
      </w:pPr>
      <w:rPr>
        <w:rFonts w:hint="default" w:ascii="Symbol" w:hAnsi="Symbol"/>
        <w:color w:val="3C68B2" w:themeColor="accent1"/>
      </w:rPr>
    </w:lvl>
    <w:lvl w:ilvl="1">
      <w:start w:val="1"/>
      <w:numFmt w:val="bullet"/>
      <w:lvlText w:val="o"/>
      <w:lvlJc w:val="left"/>
      <w:pPr>
        <w:ind w:left="2070" w:hanging="360"/>
      </w:pPr>
      <w:rPr>
        <w:rFonts w:hint="default" w:ascii="Courier New" w:hAnsi="Courier New" w:cs="Courier New"/>
      </w:rPr>
    </w:lvl>
    <w:lvl w:ilvl="2">
      <w:start w:val="1"/>
      <w:numFmt w:val="bullet"/>
      <w:lvlText w:val=""/>
      <w:lvlJc w:val="left"/>
      <w:pPr>
        <w:ind w:left="2790" w:hanging="360"/>
      </w:pPr>
      <w:rPr>
        <w:rFonts w:hint="default" w:ascii="Wingdings" w:hAnsi="Wingdings"/>
      </w:rPr>
    </w:lvl>
    <w:lvl w:ilvl="3">
      <w:start w:val="1"/>
      <w:numFmt w:val="bullet"/>
      <w:lvlText w:val=""/>
      <w:lvlJc w:val="left"/>
      <w:pPr>
        <w:ind w:left="3510" w:hanging="360"/>
      </w:pPr>
      <w:rPr>
        <w:rFonts w:hint="default" w:ascii="Symbol" w:hAnsi="Symbol"/>
      </w:rPr>
    </w:lvl>
    <w:lvl w:ilvl="4">
      <w:start w:val="1"/>
      <w:numFmt w:val="bullet"/>
      <w:lvlText w:val="o"/>
      <w:lvlJc w:val="left"/>
      <w:pPr>
        <w:ind w:left="4230" w:hanging="360"/>
      </w:pPr>
      <w:rPr>
        <w:rFonts w:hint="default" w:ascii="Courier New" w:hAnsi="Courier New" w:cs="Courier New"/>
      </w:rPr>
    </w:lvl>
    <w:lvl w:ilvl="5">
      <w:start w:val="1"/>
      <w:numFmt w:val="bullet"/>
      <w:lvlText w:val=""/>
      <w:lvlJc w:val="left"/>
      <w:pPr>
        <w:ind w:left="4950" w:hanging="360"/>
      </w:pPr>
      <w:rPr>
        <w:rFonts w:hint="default" w:ascii="Wingdings" w:hAnsi="Wingdings"/>
      </w:rPr>
    </w:lvl>
    <w:lvl w:ilvl="6">
      <w:start w:val="1"/>
      <w:numFmt w:val="bullet"/>
      <w:lvlText w:val=""/>
      <w:lvlJc w:val="left"/>
      <w:pPr>
        <w:ind w:left="5670" w:hanging="360"/>
      </w:pPr>
      <w:rPr>
        <w:rFonts w:hint="default" w:ascii="Symbol" w:hAnsi="Symbol"/>
      </w:rPr>
    </w:lvl>
    <w:lvl w:ilvl="7">
      <w:start w:val="1"/>
      <w:numFmt w:val="bullet"/>
      <w:lvlText w:val="o"/>
      <w:lvlJc w:val="left"/>
      <w:pPr>
        <w:ind w:left="6390" w:hanging="360"/>
      </w:pPr>
      <w:rPr>
        <w:rFonts w:hint="default" w:ascii="Courier New" w:hAnsi="Courier New" w:cs="Courier New"/>
      </w:rPr>
    </w:lvl>
    <w:lvl w:ilvl="8">
      <w:start w:val="1"/>
      <w:numFmt w:val="bullet"/>
      <w:lvlText w:val=""/>
      <w:lvlJc w:val="left"/>
      <w:pPr>
        <w:ind w:left="7110" w:hanging="360"/>
      </w:pPr>
      <w:rPr>
        <w:rFonts w:hint="default" w:ascii="Wingdings" w:hAnsi="Wingdings"/>
      </w:rPr>
    </w:lvl>
  </w:abstractNum>
  <w:abstractNum w:abstractNumId="18" w15:restartNumberingAfterBreak="0">
    <w:nsid w:val="1F2F0ADC"/>
    <w:multiLevelType w:val="hybridMultilevel"/>
    <w:tmpl w:val="AD3EA88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4B703C5"/>
    <w:multiLevelType w:val="hybridMultilevel"/>
    <w:tmpl w:val="F8E4EB92"/>
    <w:lvl w:ilvl="0" w:tplc="E3BADAC2">
      <w:start w:val="1"/>
      <w:numFmt w:val="bullet"/>
      <w:pStyle w:val="ListParagraph"/>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47C1CEE"/>
    <w:multiLevelType w:val="multilevel"/>
    <w:tmpl w:val="AE207E2C"/>
    <w:styleLink w:val="CurrentList3"/>
    <w:lvl w:ilvl="0">
      <w:start w:val="1"/>
      <w:numFmt w:val="bullet"/>
      <w:lvlText w:val=""/>
      <w:lvlJc w:val="left"/>
      <w:pPr>
        <w:ind w:left="720" w:hanging="360"/>
      </w:pPr>
      <w:rPr>
        <w:rFonts w:hint="default" w:ascii="Symbol" w:hAnsi="Symbol"/>
        <w:color w:val="3C68B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455E7AA0"/>
    <w:multiLevelType w:val="hybridMultilevel"/>
    <w:tmpl w:val="27DA43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75957B7"/>
    <w:multiLevelType w:val="hybridMultilevel"/>
    <w:tmpl w:val="B0D42686"/>
    <w:lvl w:ilvl="0" w:tplc="E63055B6">
      <w:start w:val="1"/>
      <w:numFmt w:val="bullet"/>
      <w:lvlText w:val=""/>
      <w:lvlJc w:val="left"/>
      <w:pPr>
        <w:ind w:left="450" w:hanging="180"/>
      </w:pPr>
      <w:rPr>
        <w:rFonts w:hint="default" w:ascii="Symbol" w:hAnsi="Symbol"/>
        <w:color w:val="3C68B2" w:themeColor="accent1"/>
      </w:rPr>
    </w:lvl>
    <w:lvl w:ilvl="1" w:tplc="FFFFFFFF" w:tentative="1">
      <w:start w:val="1"/>
      <w:numFmt w:val="bullet"/>
      <w:lvlText w:val="o"/>
      <w:lvlJc w:val="left"/>
      <w:pPr>
        <w:ind w:left="2070" w:hanging="360"/>
      </w:pPr>
      <w:rPr>
        <w:rFonts w:hint="default" w:ascii="Courier New" w:hAnsi="Courier New" w:cs="Courier New"/>
      </w:rPr>
    </w:lvl>
    <w:lvl w:ilvl="2" w:tplc="FFFFFFFF" w:tentative="1">
      <w:start w:val="1"/>
      <w:numFmt w:val="bullet"/>
      <w:lvlText w:val=""/>
      <w:lvlJc w:val="left"/>
      <w:pPr>
        <w:ind w:left="2790" w:hanging="360"/>
      </w:pPr>
      <w:rPr>
        <w:rFonts w:hint="default" w:ascii="Wingdings" w:hAnsi="Wingdings"/>
      </w:rPr>
    </w:lvl>
    <w:lvl w:ilvl="3" w:tplc="FFFFFFFF" w:tentative="1">
      <w:start w:val="1"/>
      <w:numFmt w:val="bullet"/>
      <w:lvlText w:val=""/>
      <w:lvlJc w:val="left"/>
      <w:pPr>
        <w:ind w:left="3510" w:hanging="360"/>
      </w:pPr>
      <w:rPr>
        <w:rFonts w:hint="default" w:ascii="Symbol" w:hAnsi="Symbol"/>
      </w:rPr>
    </w:lvl>
    <w:lvl w:ilvl="4" w:tplc="FFFFFFFF" w:tentative="1">
      <w:start w:val="1"/>
      <w:numFmt w:val="bullet"/>
      <w:lvlText w:val="o"/>
      <w:lvlJc w:val="left"/>
      <w:pPr>
        <w:ind w:left="4230" w:hanging="360"/>
      </w:pPr>
      <w:rPr>
        <w:rFonts w:hint="default" w:ascii="Courier New" w:hAnsi="Courier New" w:cs="Courier New"/>
      </w:rPr>
    </w:lvl>
    <w:lvl w:ilvl="5" w:tplc="FFFFFFFF" w:tentative="1">
      <w:start w:val="1"/>
      <w:numFmt w:val="bullet"/>
      <w:lvlText w:val=""/>
      <w:lvlJc w:val="left"/>
      <w:pPr>
        <w:ind w:left="4950" w:hanging="360"/>
      </w:pPr>
      <w:rPr>
        <w:rFonts w:hint="default" w:ascii="Wingdings" w:hAnsi="Wingdings"/>
      </w:rPr>
    </w:lvl>
    <w:lvl w:ilvl="6" w:tplc="FFFFFFFF" w:tentative="1">
      <w:start w:val="1"/>
      <w:numFmt w:val="bullet"/>
      <w:lvlText w:val=""/>
      <w:lvlJc w:val="left"/>
      <w:pPr>
        <w:ind w:left="5670" w:hanging="360"/>
      </w:pPr>
      <w:rPr>
        <w:rFonts w:hint="default" w:ascii="Symbol" w:hAnsi="Symbol"/>
      </w:rPr>
    </w:lvl>
    <w:lvl w:ilvl="7" w:tplc="FFFFFFFF" w:tentative="1">
      <w:start w:val="1"/>
      <w:numFmt w:val="bullet"/>
      <w:lvlText w:val="o"/>
      <w:lvlJc w:val="left"/>
      <w:pPr>
        <w:ind w:left="6390" w:hanging="360"/>
      </w:pPr>
      <w:rPr>
        <w:rFonts w:hint="default" w:ascii="Courier New" w:hAnsi="Courier New" w:cs="Courier New"/>
      </w:rPr>
    </w:lvl>
    <w:lvl w:ilvl="8" w:tplc="FFFFFFFF" w:tentative="1">
      <w:start w:val="1"/>
      <w:numFmt w:val="bullet"/>
      <w:lvlText w:val=""/>
      <w:lvlJc w:val="left"/>
      <w:pPr>
        <w:ind w:left="7110" w:hanging="360"/>
      </w:pPr>
      <w:rPr>
        <w:rFonts w:hint="default" w:ascii="Wingdings" w:hAnsi="Wingdings"/>
      </w:rPr>
    </w:lvl>
  </w:abstractNum>
  <w:abstractNum w:abstractNumId="25" w15:restartNumberingAfterBreak="0">
    <w:nsid w:val="499C3428"/>
    <w:multiLevelType w:val="hybridMultilevel"/>
    <w:tmpl w:val="FFFFFFFF"/>
    <w:lvl w:ilvl="0" w:tplc="29A4F2B8">
      <w:start w:val="1"/>
      <w:numFmt w:val="bullet"/>
      <w:lvlText w:val=""/>
      <w:lvlJc w:val="left"/>
      <w:pPr>
        <w:ind w:left="720" w:hanging="360"/>
      </w:pPr>
      <w:rPr>
        <w:rFonts w:hint="default" w:ascii="Symbol" w:hAnsi="Symbol"/>
      </w:rPr>
    </w:lvl>
    <w:lvl w:ilvl="1" w:tplc="13B0C93C">
      <w:start w:val="1"/>
      <w:numFmt w:val="bullet"/>
      <w:lvlText w:val="o"/>
      <w:lvlJc w:val="left"/>
      <w:pPr>
        <w:ind w:left="1440" w:hanging="360"/>
      </w:pPr>
      <w:rPr>
        <w:rFonts w:hint="default" w:ascii="Courier New" w:hAnsi="Courier New"/>
      </w:rPr>
    </w:lvl>
    <w:lvl w:ilvl="2" w:tplc="C0F866BC">
      <w:start w:val="1"/>
      <w:numFmt w:val="bullet"/>
      <w:lvlText w:val=""/>
      <w:lvlJc w:val="left"/>
      <w:pPr>
        <w:ind w:left="2160" w:hanging="360"/>
      </w:pPr>
      <w:rPr>
        <w:rFonts w:hint="default" w:ascii="Wingdings" w:hAnsi="Wingdings"/>
      </w:rPr>
    </w:lvl>
    <w:lvl w:ilvl="3" w:tplc="BC62AFA6">
      <w:start w:val="1"/>
      <w:numFmt w:val="bullet"/>
      <w:lvlText w:val=""/>
      <w:lvlJc w:val="left"/>
      <w:pPr>
        <w:ind w:left="2880" w:hanging="360"/>
      </w:pPr>
      <w:rPr>
        <w:rFonts w:hint="default" w:ascii="Symbol" w:hAnsi="Symbol"/>
      </w:rPr>
    </w:lvl>
    <w:lvl w:ilvl="4" w:tplc="FFA4D842">
      <w:start w:val="1"/>
      <w:numFmt w:val="bullet"/>
      <w:lvlText w:val="o"/>
      <w:lvlJc w:val="left"/>
      <w:pPr>
        <w:ind w:left="3600" w:hanging="360"/>
      </w:pPr>
      <w:rPr>
        <w:rFonts w:hint="default" w:ascii="Courier New" w:hAnsi="Courier New"/>
      </w:rPr>
    </w:lvl>
    <w:lvl w:ilvl="5" w:tplc="1ABE610C">
      <w:start w:val="1"/>
      <w:numFmt w:val="bullet"/>
      <w:lvlText w:val=""/>
      <w:lvlJc w:val="left"/>
      <w:pPr>
        <w:ind w:left="4320" w:hanging="360"/>
      </w:pPr>
      <w:rPr>
        <w:rFonts w:hint="default" w:ascii="Wingdings" w:hAnsi="Wingdings"/>
      </w:rPr>
    </w:lvl>
    <w:lvl w:ilvl="6" w:tplc="93022E14">
      <w:start w:val="1"/>
      <w:numFmt w:val="bullet"/>
      <w:lvlText w:val=""/>
      <w:lvlJc w:val="left"/>
      <w:pPr>
        <w:ind w:left="5040" w:hanging="360"/>
      </w:pPr>
      <w:rPr>
        <w:rFonts w:hint="default" w:ascii="Symbol" w:hAnsi="Symbol"/>
      </w:rPr>
    </w:lvl>
    <w:lvl w:ilvl="7" w:tplc="444099C4">
      <w:start w:val="1"/>
      <w:numFmt w:val="bullet"/>
      <w:lvlText w:val="o"/>
      <w:lvlJc w:val="left"/>
      <w:pPr>
        <w:ind w:left="5760" w:hanging="360"/>
      </w:pPr>
      <w:rPr>
        <w:rFonts w:hint="default" w:ascii="Courier New" w:hAnsi="Courier New"/>
      </w:rPr>
    </w:lvl>
    <w:lvl w:ilvl="8" w:tplc="7A14C742">
      <w:start w:val="1"/>
      <w:numFmt w:val="bullet"/>
      <w:lvlText w:val=""/>
      <w:lvlJc w:val="left"/>
      <w:pPr>
        <w:ind w:left="6480" w:hanging="360"/>
      </w:pPr>
      <w:rPr>
        <w:rFonts w:hint="default" w:ascii="Wingdings" w:hAnsi="Wingdings"/>
      </w:rPr>
    </w:lvl>
  </w:abstractNum>
  <w:abstractNum w:abstractNumId="26" w15:restartNumberingAfterBreak="0">
    <w:nsid w:val="5BBD32EA"/>
    <w:multiLevelType w:val="hybridMultilevel"/>
    <w:tmpl w:val="D3866046"/>
    <w:lvl w:ilvl="0" w:tplc="F7AC3B92">
      <w:start w:val="1"/>
      <w:numFmt w:val="bullet"/>
      <w:lvlText w:val=""/>
      <w:lvlJc w:val="left"/>
      <w:pPr>
        <w:ind w:left="720" w:hanging="360"/>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524CDE"/>
    <w:multiLevelType w:val="hybridMultilevel"/>
    <w:tmpl w:val="CFE89BC0"/>
    <w:lvl w:ilvl="0" w:tplc="8070D6BE">
      <w:start w:val="1"/>
      <w:numFmt w:val="bullet"/>
      <w:lvlText w:val=""/>
      <w:lvlJc w:val="left"/>
      <w:pPr>
        <w:ind w:left="450" w:hanging="180"/>
      </w:pPr>
      <w:rPr>
        <w:rFonts w:hint="default" w:ascii="Symbol" w:hAnsi="Symbol"/>
        <w:color w:val="3C68B2" w:themeColor="accent1"/>
        <w:sz w:val="20"/>
      </w:rPr>
    </w:lvl>
    <w:lvl w:ilvl="1" w:tplc="FFFFFFFF" w:tentative="1">
      <w:start w:val="1"/>
      <w:numFmt w:val="bullet"/>
      <w:lvlText w:val="o"/>
      <w:lvlJc w:val="left"/>
      <w:pPr>
        <w:ind w:left="2070" w:hanging="360"/>
      </w:pPr>
      <w:rPr>
        <w:rFonts w:hint="default" w:ascii="Courier New" w:hAnsi="Courier New" w:cs="Courier New"/>
      </w:rPr>
    </w:lvl>
    <w:lvl w:ilvl="2" w:tplc="FFFFFFFF" w:tentative="1">
      <w:start w:val="1"/>
      <w:numFmt w:val="bullet"/>
      <w:lvlText w:val=""/>
      <w:lvlJc w:val="left"/>
      <w:pPr>
        <w:ind w:left="2790" w:hanging="360"/>
      </w:pPr>
      <w:rPr>
        <w:rFonts w:hint="default" w:ascii="Wingdings" w:hAnsi="Wingdings"/>
      </w:rPr>
    </w:lvl>
    <w:lvl w:ilvl="3" w:tplc="FFFFFFFF" w:tentative="1">
      <w:start w:val="1"/>
      <w:numFmt w:val="bullet"/>
      <w:lvlText w:val=""/>
      <w:lvlJc w:val="left"/>
      <w:pPr>
        <w:ind w:left="3510" w:hanging="360"/>
      </w:pPr>
      <w:rPr>
        <w:rFonts w:hint="default" w:ascii="Symbol" w:hAnsi="Symbol"/>
      </w:rPr>
    </w:lvl>
    <w:lvl w:ilvl="4" w:tplc="FFFFFFFF" w:tentative="1">
      <w:start w:val="1"/>
      <w:numFmt w:val="bullet"/>
      <w:lvlText w:val="o"/>
      <w:lvlJc w:val="left"/>
      <w:pPr>
        <w:ind w:left="4230" w:hanging="360"/>
      </w:pPr>
      <w:rPr>
        <w:rFonts w:hint="default" w:ascii="Courier New" w:hAnsi="Courier New" w:cs="Courier New"/>
      </w:rPr>
    </w:lvl>
    <w:lvl w:ilvl="5" w:tplc="FFFFFFFF" w:tentative="1">
      <w:start w:val="1"/>
      <w:numFmt w:val="bullet"/>
      <w:lvlText w:val=""/>
      <w:lvlJc w:val="left"/>
      <w:pPr>
        <w:ind w:left="4950" w:hanging="360"/>
      </w:pPr>
      <w:rPr>
        <w:rFonts w:hint="default" w:ascii="Wingdings" w:hAnsi="Wingdings"/>
      </w:rPr>
    </w:lvl>
    <w:lvl w:ilvl="6" w:tplc="FFFFFFFF" w:tentative="1">
      <w:start w:val="1"/>
      <w:numFmt w:val="bullet"/>
      <w:lvlText w:val=""/>
      <w:lvlJc w:val="left"/>
      <w:pPr>
        <w:ind w:left="5670" w:hanging="360"/>
      </w:pPr>
      <w:rPr>
        <w:rFonts w:hint="default" w:ascii="Symbol" w:hAnsi="Symbol"/>
      </w:rPr>
    </w:lvl>
    <w:lvl w:ilvl="7" w:tplc="FFFFFFFF" w:tentative="1">
      <w:start w:val="1"/>
      <w:numFmt w:val="bullet"/>
      <w:lvlText w:val="o"/>
      <w:lvlJc w:val="left"/>
      <w:pPr>
        <w:ind w:left="6390" w:hanging="360"/>
      </w:pPr>
      <w:rPr>
        <w:rFonts w:hint="default" w:ascii="Courier New" w:hAnsi="Courier New" w:cs="Courier New"/>
      </w:rPr>
    </w:lvl>
    <w:lvl w:ilvl="8" w:tplc="FFFFFFFF" w:tentative="1">
      <w:start w:val="1"/>
      <w:numFmt w:val="bullet"/>
      <w:lvlText w:val=""/>
      <w:lvlJc w:val="left"/>
      <w:pPr>
        <w:ind w:left="7110" w:hanging="360"/>
      </w:pPr>
      <w:rPr>
        <w:rFonts w:hint="default" w:ascii="Wingdings" w:hAnsi="Wingdings"/>
      </w:rPr>
    </w:lvl>
  </w:abstractNum>
  <w:abstractNum w:abstractNumId="28"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09602F7"/>
    <w:multiLevelType w:val="multilevel"/>
    <w:tmpl w:val="AD3EA884"/>
    <w:styleLink w:val="CurrentList5"/>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30" w15:restartNumberingAfterBreak="0">
    <w:nsid w:val="72BD1C40"/>
    <w:multiLevelType w:val="multilevel"/>
    <w:tmpl w:val="27DA43B2"/>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3E979E3"/>
    <w:multiLevelType w:val="hybridMultilevel"/>
    <w:tmpl w:val="000C0966"/>
    <w:lvl w:ilvl="0" w:tplc="F7CA848A">
      <w:start w:val="1"/>
      <w:numFmt w:val="bullet"/>
      <w:pStyle w:val="ListBullet"/>
      <w:lvlText w:val=""/>
      <w:lvlJc w:val="left"/>
      <w:pPr>
        <w:ind w:left="360" w:hanging="216"/>
      </w:pPr>
      <w:rPr>
        <w:rFonts w:hint="default" w:ascii="Symbol" w:hAnsi="Symbol"/>
        <w:color w:val="3C68B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91A1E58"/>
    <w:multiLevelType w:val="hybridMultilevel"/>
    <w:tmpl w:val="66CC33A8"/>
    <w:lvl w:ilvl="0" w:tplc="071E7624">
      <w:start w:val="1"/>
      <w:numFmt w:val="bullet"/>
      <w:lvlText w:val=""/>
      <w:lvlJc w:val="left"/>
      <w:pPr>
        <w:ind w:left="450" w:hanging="180"/>
      </w:pPr>
      <w:rPr>
        <w:rFonts w:hint="default" w:ascii="Symbol" w:hAnsi="Symbol"/>
        <w:color w:val="3C68B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035084">
    <w:abstractNumId w:val="0"/>
  </w:num>
  <w:num w:numId="2" w16cid:durableId="169102489">
    <w:abstractNumId w:val="1"/>
  </w:num>
  <w:num w:numId="3" w16cid:durableId="125782291">
    <w:abstractNumId w:val="2"/>
  </w:num>
  <w:num w:numId="4" w16cid:durableId="1308972162">
    <w:abstractNumId w:val="3"/>
  </w:num>
  <w:num w:numId="5" w16cid:durableId="1594360716">
    <w:abstractNumId w:val="8"/>
  </w:num>
  <w:num w:numId="6" w16cid:durableId="1557817264">
    <w:abstractNumId w:val="4"/>
  </w:num>
  <w:num w:numId="7" w16cid:durableId="46950922">
    <w:abstractNumId w:val="5"/>
  </w:num>
  <w:num w:numId="8" w16cid:durableId="1791169167">
    <w:abstractNumId w:val="6"/>
  </w:num>
  <w:num w:numId="9" w16cid:durableId="707683873">
    <w:abstractNumId w:val="7"/>
  </w:num>
  <w:num w:numId="10" w16cid:durableId="745803048">
    <w:abstractNumId w:val="9"/>
  </w:num>
  <w:num w:numId="11" w16cid:durableId="1335262548">
    <w:abstractNumId w:val="11"/>
  </w:num>
  <w:num w:numId="12" w16cid:durableId="2004971693">
    <w:abstractNumId w:val="23"/>
  </w:num>
  <w:num w:numId="13" w16cid:durableId="303585020">
    <w:abstractNumId w:val="15"/>
  </w:num>
  <w:num w:numId="14" w16cid:durableId="1737389857">
    <w:abstractNumId w:val="21"/>
  </w:num>
  <w:num w:numId="15" w16cid:durableId="1806117992">
    <w:abstractNumId w:val="30"/>
  </w:num>
  <w:num w:numId="16" w16cid:durableId="779758721">
    <w:abstractNumId w:val="26"/>
  </w:num>
  <w:num w:numId="17" w16cid:durableId="2033725372">
    <w:abstractNumId w:val="28"/>
  </w:num>
  <w:num w:numId="18" w16cid:durableId="1876042845">
    <w:abstractNumId w:val="13"/>
  </w:num>
  <w:num w:numId="19" w16cid:durableId="287201024">
    <w:abstractNumId w:val="10"/>
  </w:num>
  <w:num w:numId="20" w16cid:durableId="790050538">
    <w:abstractNumId w:val="22"/>
  </w:num>
  <w:num w:numId="21" w16cid:durableId="1879849301">
    <w:abstractNumId w:val="31"/>
  </w:num>
  <w:num w:numId="22" w16cid:durableId="1051732471">
    <w:abstractNumId w:val="33"/>
  </w:num>
  <w:num w:numId="23" w16cid:durableId="742291500">
    <w:abstractNumId w:val="14"/>
  </w:num>
  <w:num w:numId="24" w16cid:durableId="1068917336">
    <w:abstractNumId w:val="18"/>
  </w:num>
  <w:num w:numId="25" w16cid:durableId="1436055090">
    <w:abstractNumId w:val="29"/>
  </w:num>
  <w:num w:numId="26" w16cid:durableId="1379159786">
    <w:abstractNumId w:val="24"/>
  </w:num>
  <w:num w:numId="27" w16cid:durableId="527185175">
    <w:abstractNumId w:val="17"/>
  </w:num>
  <w:num w:numId="28" w16cid:durableId="345789797">
    <w:abstractNumId w:val="27"/>
  </w:num>
  <w:num w:numId="29" w16cid:durableId="933824820">
    <w:abstractNumId w:val="32"/>
  </w:num>
  <w:num w:numId="30" w16cid:durableId="1409494505">
    <w:abstractNumId w:val="25"/>
  </w:num>
  <w:num w:numId="31" w16cid:durableId="1054740661">
    <w:abstractNumId w:val="20"/>
  </w:num>
  <w:num w:numId="32" w16cid:durableId="99841754">
    <w:abstractNumId w:val="19"/>
  </w:num>
  <w:num w:numId="33" w16cid:durableId="512577086">
    <w:abstractNumId w:val="12"/>
  </w:num>
  <w:num w:numId="34" w16cid:durableId="43409738">
    <w:abstractNumId w:val="16"/>
  </w:num>
  <w:num w:numId="35" w16cid:durableId="1150365038">
    <w:abstractNumId w:val="20"/>
  </w:num>
  <w:num w:numId="36" w16cid:durableId="1951161331">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ysTA0MARSxkYWhko6SsGpxcWZ+XkgBUamtQCJ+0HTLQAAAA=="/>
  </w:docVars>
  <w:rsids>
    <w:rsidRoot w:val="00447DF6"/>
    <w:rsid w:val="000101DF"/>
    <w:rsid w:val="00011BA1"/>
    <w:rsid w:val="00012873"/>
    <w:rsid w:val="000144DB"/>
    <w:rsid w:val="00015D7F"/>
    <w:rsid w:val="00015FD7"/>
    <w:rsid w:val="00017406"/>
    <w:rsid w:val="0003054B"/>
    <w:rsid w:val="00030E57"/>
    <w:rsid w:val="000361AB"/>
    <w:rsid w:val="00036B35"/>
    <w:rsid w:val="00040173"/>
    <w:rsid w:val="00042397"/>
    <w:rsid w:val="000430B8"/>
    <w:rsid w:val="00043609"/>
    <w:rsid w:val="00050EA9"/>
    <w:rsid w:val="000541B6"/>
    <w:rsid w:val="00054A55"/>
    <w:rsid w:val="00063FC1"/>
    <w:rsid w:val="0006769C"/>
    <w:rsid w:val="00067B4B"/>
    <w:rsid w:val="00072997"/>
    <w:rsid w:val="00073A64"/>
    <w:rsid w:val="00085ED4"/>
    <w:rsid w:val="0009250B"/>
    <w:rsid w:val="000944DF"/>
    <w:rsid w:val="000A0A4E"/>
    <w:rsid w:val="000A3A87"/>
    <w:rsid w:val="000A512C"/>
    <w:rsid w:val="000A5546"/>
    <w:rsid w:val="000A5C4D"/>
    <w:rsid w:val="000A68B4"/>
    <w:rsid w:val="000A7CF1"/>
    <w:rsid w:val="000B2BE4"/>
    <w:rsid w:val="000B3849"/>
    <w:rsid w:val="000B70B8"/>
    <w:rsid w:val="000C680B"/>
    <w:rsid w:val="000D0F07"/>
    <w:rsid w:val="000D1ADB"/>
    <w:rsid w:val="000E0CF9"/>
    <w:rsid w:val="000E24DE"/>
    <w:rsid w:val="000E346B"/>
    <w:rsid w:val="000E6F73"/>
    <w:rsid w:val="000F0BB1"/>
    <w:rsid w:val="000F2979"/>
    <w:rsid w:val="000F7431"/>
    <w:rsid w:val="00103C6E"/>
    <w:rsid w:val="00103CA5"/>
    <w:rsid w:val="00104AEC"/>
    <w:rsid w:val="0011149B"/>
    <w:rsid w:val="00113B9C"/>
    <w:rsid w:val="00114D2C"/>
    <w:rsid w:val="00117CD2"/>
    <w:rsid w:val="00120166"/>
    <w:rsid w:val="0013126B"/>
    <w:rsid w:val="001341D7"/>
    <w:rsid w:val="001464F0"/>
    <w:rsid w:val="0015487E"/>
    <w:rsid w:val="00154D6D"/>
    <w:rsid w:val="00154F48"/>
    <w:rsid w:val="001636FA"/>
    <w:rsid w:val="0016547C"/>
    <w:rsid w:val="00176335"/>
    <w:rsid w:val="0018786F"/>
    <w:rsid w:val="001914E6"/>
    <w:rsid w:val="00194B6E"/>
    <w:rsid w:val="00196FFD"/>
    <w:rsid w:val="001A0B47"/>
    <w:rsid w:val="001B3565"/>
    <w:rsid w:val="001B372D"/>
    <w:rsid w:val="001B3873"/>
    <w:rsid w:val="001B6772"/>
    <w:rsid w:val="001C1C34"/>
    <w:rsid w:val="001C2119"/>
    <w:rsid w:val="001C2ADF"/>
    <w:rsid w:val="001D648D"/>
    <w:rsid w:val="001E19BA"/>
    <w:rsid w:val="001E3BF9"/>
    <w:rsid w:val="001E3E45"/>
    <w:rsid w:val="001E68AC"/>
    <w:rsid w:val="001E68EB"/>
    <w:rsid w:val="001F0DC9"/>
    <w:rsid w:val="001F12DF"/>
    <w:rsid w:val="00200689"/>
    <w:rsid w:val="00203ED0"/>
    <w:rsid w:val="002051A3"/>
    <w:rsid w:val="002059CE"/>
    <w:rsid w:val="002160B4"/>
    <w:rsid w:val="00221189"/>
    <w:rsid w:val="00225D31"/>
    <w:rsid w:val="002315C1"/>
    <w:rsid w:val="00235A43"/>
    <w:rsid w:val="0023627B"/>
    <w:rsid w:val="00250A9E"/>
    <w:rsid w:val="00254F14"/>
    <w:rsid w:val="00257398"/>
    <w:rsid w:val="00257B48"/>
    <w:rsid w:val="00260540"/>
    <w:rsid w:val="00263101"/>
    <w:rsid w:val="0026433B"/>
    <w:rsid w:val="00264D5F"/>
    <w:rsid w:val="002771E2"/>
    <w:rsid w:val="0028734C"/>
    <w:rsid w:val="00291DBE"/>
    <w:rsid w:val="00293397"/>
    <w:rsid w:val="002B3BC7"/>
    <w:rsid w:val="002B6133"/>
    <w:rsid w:val="002B6E96"/>
    <w:rsid w:val="002C12C0"/>
    <w:rsid w:val="002C336C"/>
    <w:rsid w:val="002C4EE1"/>
    <w:rsid w:val="002C6B17"/>
    <w:rsid w:val="002D012C"/>
    <w:rsid w:val="002D25E6"/>
    <w:rsid w:val="002D2E1A"/>
    <w:rsid w:val="002D48B1"/>
    <w:rsid w:val="002E14CD"/>
    <w:rsid w:val="002E14E6"/>
    <w:rsid w:val="002E436A"/>
    <w:rsid w:val="002E476A"/>
    <w:rsid w:val="002F30D7"/>
    <w:rsid w:val="00300E86"/>
    <w:rsid w:val="003020A8"/>
    <w:rsid w:val="00305450"/>
    <w:rsid w:val="003119F3"/>
    <w:rsid w:val="003140E7"/>
    <w:rsid w:val="0032048E"/>
    <w:rsid w:val="0032303E"/>
    <w:rsid w:val="0032397C"/>
    <w:rsid w:val="00323AB8"/>
    <w:rsid w:val="00324B8F"/>
    <w:rsid w:val="003358D3"/>
    <w:rsid w:val="00335D79"/>
    <w:rsid w:val="00342D06"/>
    <w:rsid w:val="00343420"/>
    <w:rsid w:val="00345A5D"/>
    <w:rsid w:val="00354F63"/>
    <w:rsid w:val="003614C0"/>
    <w:rsid w:val="00367C6E"/>
    <w:rsid w:val="00380557"/>
    <w:rsid w:val="003824F0"/>
    <w:rsid w:val="0038349A"/>
    <w:rsid w:val="003848C3"/>
    <w:rsid w:val="00390535"/>
    <w:rsid w:val="003A4DF8"/>
    <w:rsid w:val="003A612B"/>
    <w:rsid w:val="003A7E21"/>
    <w:rsid w:val="003C3C70"/>
    <w:rsid w:val="003C3CD8"/>
    <w:rsid w:val="003D6AA6"/>
    <w:rsid w:val="003D6FA6"/>
    <w:rsid w:val="003D770D"/>
    <w:rsid w:val="003E2533"/>
    <w:rsid w:val="003E6D5B"/>
    <w:rsid w:val="003F1E0F"/>
    <w:rsid w:val="003F22EC"/>
    <w:rsid w:val="0040420F"/>
    <w:rsid w:val="00404CF8"/>
    <w:rsid w:val="00405414"/>
    <w:rsid w:val="00407CB2"/>
    <w:rsid w:val="00410414"/>
    <w:rsid w:val="00411EB6"/>
    <w:rsid w:val="00414EBE"/>
    <w:rsid w:val="0041653F"/>
    <w:rsid w:val="004201C5"/>
    <w:rsid w:val="004246D5"/>
    <w:rsid w:val="0043569D"/>
    <w:rsid w:val="004373CF"/>
    <w:rsid w:val="0044107D"/>
    <w:rsid w:val="00441EF1"/>
    <w:rsid w:val="00445A5D"/>
    <w:rsid w:val="00447DF6"/>
    <w:rsid w:val="00450823"/>
    <w:rsid w:val="00460291"/>
    <w:rsid w:val="00464AAF"/>
    <w:rsid w:val="0047086D"/>
    <w:rsid w:val="00472154"/>
    <w:rsid w:val="00472B6C"/>
    <w:rsid w:val="0047455C"/>
    <w:rsid w:val="00477A53"/>
    <w:rsid w:val="00482D7F"/>
    <w:rsid w:val="00485BBE"/>
    <w:rsid w:val="0048639D"/>
    <w:rsid w:val="00490DB0"/>
    <w:rsid w:val="00491BED"/>
    <w:rsid w:val="00494B52"/>
    <w:rsid w:val="004A18E1"/>
    <w:rsid w:val="004A769F"/>
    <w:rsid w:val="004C23B9"/>
    <w:rsid w:val="004C2C1D"/>
    <w:rsid w:val="004C32C0"/>
    <w:rsid w:val="004C5C89"/>
    <w:rsid w:val="004C6759"/>
    <w:rsid w:val="004C6A05"/>
    <w:rsid w:val="004E10C3"/>
    <w:rsid w:val="004E19FB"/>
    <w:rsid w:val="004E1A7B"/>
    <w:rsid w:val="004E248A"/>
    <w:rsid w:val="004E2CCA"/>
    <w:rsid w:val="004E31CC"/>
    <w:rsid w:val="004E52E0"/>
    <w:rsid w:val="004E541D"/>
    <w:rsid w:val="004E632F"/>
    <w:rsid w:val="004F023E"/>
    <w:rsid w:val="004F0C5E"/>
    <w:rsid w:val="004F2047"/>
    <w:rsid w:val="004F414A"/>
    <w:rsid w:val="0050270C"/>
    <w:rsid w:val="005128FE"/>
    <w:rsid w:val="00526EEE"/>
    <w:rsid w:val="0053258B"/>
    <w:rsid w:val="0053433D"/>
    <w:rsid w:val="00534841"/>
    <w:rsid w:val="00541C21"/>
    <w:rsid w:val="00542AB7"/>
    <w:rsid w:val="005503ED"/>
    <w:rsid w:val="00550BBA"/>
    <w:rsid w:val="00553CAC"/>
    <w:rsid w:val="00553CF7"/>
    <w:rsid w:val="00560AFD"/>
    <w:rsid w:val="0056157B"/>
    <w:rsid w:val="005620FC"/>
    <w:rsid w:val="00562235"/>
    <w:rsid w:val="00562856"/>
    <w:rsid w:val="00574EF7"/>
    <w:rsid w:val="00574FC1"/>
    <w:rsid w:val="005836FC"/>
    <w:rsid w:val="00584A73"/>
    <w:rsid w:val="00584CDA"/>
    <w:rsid w:val="00585183"/>
    <w:rsid w:val="00585B6F"/>
    <w:rsid w:val="00591D83"/>
    <w:rsid w:val="00594326"/>
    <w:rsid w:val="00597FB3"/>
    <w:rsid w:val="005A00EA"/>
    <w:rsid w:val="005A1FE1"/>
    <w:rsid w:val="005A43E3"/>
    <w:rsid w:val="005A74DE"/>
    <w:rsid w:val="005B48B2"/>
    <w:rsid w:val="005B7A7B"/>
    <w:rsid w:val="005C07DB"/>
    <w:rsid w:val="005C52EF"/>
    <w:rsid w:val="005C557E"/>
    <w:rsid w:val="005C5AA5"/>
    <w:rsid w:val="005C772D"/>
    <w:rsid w:val="005D7B62"/>
    <w:rsid w:val="005E28A7"/>
    <w:rsid w:val="005E404E"/>
    <w:rsid w:val="005E5FEB"/>
    <w:rsid w:val="005E6D84"/>
    <w:rsid w:val="005E7B51"/>
    <w:rsid w:val="005F0A0A"/>
    <w:rsid w:val="005F1D3F"/>
    <w:rsid w:val="005F223D"/>
    <w:rsid w:val="005F3363"/>
    <w:rsid w:val="005F44F1"/>
    <w:rsid w:val="00617EB0"/>
    <w:rsid w:val="00621E21"/>
    <w:rsid w:val="0063296E"/>
    <w:rsid w:val="00633175"/>
    <w:rsid w:val="006340E7"/>
    <w:rsid w:val="00636FE4"/>
    <w:rsid w:val="00642880"/>
    <w:rsid w:val="006444C4"/>
    <w:rsid w:val="00645B6B"/>
    <w:rsid w:val="00651B80"/>
    <w:rsid w:val="0065334D"/>
    <w:rsid w:val="006540F2"/>
    <w:rsid w:val="0065787E"/>
    <w:rsid w:val="006601C7"/>
    <w:rsid w:val="006628A9"/>
    <w:rsid w:val="00667C7B"/>
    <w:rsid w:val="0067064D"/>
    <w:rsid w:val="006707BA"/>
    <w:rsid w:val="006726E1"/>
    <w:rsid w:val="00673E1A"/>
    <w:rsid w:val="00674794"/>
    <w:rsid w:val="0067522F"/>
    <w:rsid w:val="00695EAC"/>
    <w:rsid w:val="006963CC"/>
    <w:rsid w:val="006A056C"/>
    <w:rsid w:val="006A0889"/>
    <w:rsid w:val="006B4708"/>
    <w:rsid w:val="006C27B4"/>
    <w:rsid w:val="006C5890"/>
    <w:rsid w:val="006C6EFA"/>
    <w:rsid w:val="006D7A93"/>
    <w:rsid w:val="006E073D"/>
    <w:rsid w:val="006E180A"/>
    <w:rsid w:val="006E3646"/>
    <w:rsid w:val="006E4DA2"/>
    <w:rsid w:val="006F1001"/>
    <w:rsid w:val="006F3225"/>
    <w:rsid w:val="00712BF8"/>
    <w:rsid w:val="007154EE"/>
    <w:rsid w:val="007158BF"/>
    <w:rsid w:val="00724343"/>
    <w:rsid w:val="00740A64"/>
    <w:rsid w:val="00743684"/>
    <w:rsid w:val="00744695"/>
    <w:rsid w:val="007477A4"/>
    <w:rsid w:val="00751298"/>
    <w:rsid w:val="00761C1F"/>
    <w:rsid w:val="00762EAC"/>
    <w:rsid w:val="00762F5C"/>
    <w:rsid w:val="00765AFC"/>
    <w:rsid w:val="00767A5D"/>
    <w:rsid w:val="007715F3"/>
    <w:rsid w:val="00774308"/>
    <w:rsid w:val="00775A0B"/>
    <w:rsid w:val="00784463"/>
    <w:rsid w:val="007860E3"/>
    <w:rsid w:val="00790C72"/>
    <w:rsid w:val="00795DFE"/>
    <w:rsid w:val="007B481E"/>
    <w:rsid w:val="007B5A10"/>
    <w:rsid w:val="007C2D05"/>
    <w:rsid w:val="007C307A"/>
    <w:rsid w:val="007C4442"/>
    <w:rsid w:val="007C6AA9"/>
    <w:rsid w:val="007D6BEE"/>
    <w:rsid w:val="007D7BE0"/>
    <w:rsid w:val="007E3728"/>
    <w:rsid w:val="007E6355"/>
    <w:rsid w:val="007F3050"/>
    <w:rsid w:val="007F47CF"/>
    <w:rsid w:val="007F6401"/>
    <w:rsid w:val="007F7392"/>
    <w:rsid w:val="00807D57"/>
    <w:rsid w:val="0081040D"/>
    <w:rsid w:val="00812ED2"/>
    <w:rsid w:val="00813AE1"/>
    <w:rsid w:val="00814F80"/>
    <w:rsid w:val="00817F02"/>
    <w:rsid w:val="00824146"/>
    <w:rsid w:val="008255F2"/>
    <w:rsid w:val="00825908"/>
    <w:rsid w:val="00827910"/>
    <w:rsid w:val="0083049A"/>
    <w:rsid w:val="0083309A"/>
    <w:rsid w:val="00837C08"/>
    <w:rsid w:val="00840B3D"/>
    <w:rsid w:val="00846918"/>
    <w:rsid w:val="00850D83"/>
    <w:rsid w:val="00857E23"/>
    <w:rsid w:val="00860F17"/>
    <w:rsid w:val="00863BD0"/>
    <w:rsid w:val="00866F92"/>
    <w:rsid w:val="00876AD3"/>
    <w:rsid w:val="00883AC2"/>
    <w:rsid w:val="00884B11"/>
    <w:rsid w:val="00885B0A"/>
    <w:rsid w:val="0089391A"/>
    <w:rsid w:val="00893B42"/>
    <w:rsid w:val="0089445E"/>
    <w:rsid w:val="00896DE1"/>
    <w:rsid w:val="0089776E"/>
    <w:rsid w:val="008A07B0"/>
    <w:rsid w:val="008A1366"/>
    <w:rsid w:val="008A2A6D"/>
    <w:rsid w:val="008A595C"/>
    <w:rsid w:val="008B4816"/>
    <w:rsid w:val="008B7412"/>
    <w:rsid w:val="008C5DB4"/>
    <w:rsid w:val="008D458C"/>
    <w:rsid w:val="008D706B"/>
    <w:rsid w:val="008E31C1"/>
    <w:rsid w:val="008E49DA"/>
    <w:rsid w:val="008E56E4"/>
    <w:rsid w:val="008F3176"/>
    <w:rsid w:val="008F522F"/>
    <w:rsid w:val="00900BC9"/>
    <w:rsid w:val="00912038"/>
    <w:rsid w:val="00912E6F"/>
    <w:rsid w:val="00913D2E"/>
    <w:rsid w:val="00915F39"/>
    <w:rsid w:val="00924894"/>
    <w:rsid w:val="00931011"/>
    <w:rsid w:val="0093368E"/>
    <w:rsid w:val="00934388"/>
    <w:rsid w:val="00934714"/>
    <w:rsid w:val="009349A0"/>
    <w:rsid w:val="0093697B"/>
    <w:rsid w:val="00937FA2"/>
    <w:rsid w:val="0094151D"/>
    <w:rsid w:val="00945513"/>
    <w:rsid w:val="00947D60"/>
    <w:rsid w:val="009522FD"/>
    <w:rsid w:val="009577F4"/>
    <w:rsid w:val="00960D84"/>
    <w:rsid w:val="00966473"/>
    <w:rsid w:val="00966D59"/>
    <w:rsid w:val="00967546"/>
    <w:rsid w:val="00971E56"/>
    <w:rsid w:val="00972D4F"/>
    <w:rsid w:val="0097392A"/>
    <w:rsid w:val="00975AC7"/>
    <w:rsid w:val="00976602"/>
    <w:rsid w:val="00980AC7"/>
    <w:rsid w:val="009822D3"/>
    <w:rsid w:val="00985F84"/>
    <w:rsid w:val="00992E09"/>
    <w:rsid w:val="00996398"/>
    <w:rsid w:val="009A670E"/>
    <w:rsid w:val="009B2145"/>
    <w:rsid w:val="009B2179"/>
    <w:rsid w:val="009C1222"/>
    <w:rsid w:val="009C3CEF"/>
    <w:rsid w:val="009D0EE3"/>
    <w:rsid w:val="009D3791"/>
    <w:rsid w:val="009E3834"/>
    <w:rsid w:val="009E4282"/>
    <w:rsid w:val="009E44C8"/>
    <w:rsid w:val="009E4D9C"/>
    <w:rsid w:val="009E505F"/>
    <w:rsid w:val="009E7744"/>
    <w:rsid w:val="009F0166"/>
    <w:rsid w:val="009F254B"/>
    <w:rsid w:val="009F3CC3"/>
    <w:rsid w:val="009F478D"/>
    <w:rsid w:val="009F588B"/>
    <w:rsid w:val="00A0047D"/>
    <w:rsid w:val="00A02798"/>
    <w:rsid w:val="00A04133"/>
    <w:rsid w:val="00A04290"/>
    <w:rsid w:val="00A1365B"/>
    <w:rsid w:val="00A1672A"/>
    <w:rsid w:val="00A17616"/>
    <w:rsid w:val="00A20FE5"/>
    <w:rsid w:val="00A2120D"/>
    <w:rsid w:val="00A22209"/>
    <w:rsid w:val="00A26D0F"/>
    <w:rsid w:val="00A30B73"/>
    <w:rsid w:val="00A3352A"/>
    <w:rsid w:val="00A3354C"/>
    <w:rsid w:val="00A41A94"/>
    <w:rsid w:val="00A426EA"/>
    <w:rsid w:val="00A47723"/>
    <w:rsid w:val="00A508C8"/>
    <w:rsid w:val="00A5321A"/>
    <w:rsid w:val="00A53CE7"/>
    <w:rsid w:val="00A65641"/>
    <w:rsid w:val="00A67D82"/>
    <w:rsid w:val="00A71603"/>
    <w:rsid w:val="00A752D3"/>
    <w:rsid w:val="00A82C6D"/>
    <w:rsid w:val="00A846E6"/>
    <w:rsid w:val="00A92503"/>
    <w:rsid w:val="00AA0EFC"/>
    <w:rsid w:val="00AB0EF5"/>
    <w:rsid w:val="00AB37F4"/>
    <w:rsid w:val="00AB3EF6"/>
    <w:rsid w:val="00AB5C65"/>
    <w:rsid w:val="00AC09F4"/>
    <w:rsid w:val="00AC228A"/>
    <w:rsid w:val="00AC69B8"/>
    <w:rsid w:val="00AD5AD6"/>
    <w:rsid w:val="00AE024F"/>
    <w:rsid w:val="00AE2C7F"/>
    <w:rsid w:val="00AF26DF"/>
    <w:rsid w:val="00AF314A"/>
    <w:rsid w:val="00AF4352"/>
    <w:rsid w:val="00AF4A43"/>
    <w:rsid w:val="00AF74A4"/>
    <w:rsid w:val="00B0033B"/>
    <w:rsid w:val="00B04B7C"/>
    <w:rsid w:val="00B0534A"/>
    <w:rsid w:val="00B11B17"/>
    <w:rsid w:val="00B20769"/>
    <w:rsid w:val="00B21FDB"/>
    <w:rsid w:val="00B234C4"/>
    <w:rsid w:val="00B3018F"/>
    <w:rsid w:val="00B35653"/>
    <w:rsid w:val="00B37D04"/>
    <w:rsid w:val="00B4057A"/>
    <w:rsid w:val="00B427E8"/>
    <w:rsid w:val="00B4309E"/>
    <w:rsid w:val="00B43579"/>
    <w:rsid w:val="00B63111"/>
    <w:rsid w:val="00B63293"/>
    <w:rsid w:val="00B749F1"/>
    <w:rsid w:val="00B764E2"/>
    <w:rsid w:val="00B773B4"/>
    <w:rsid w:val="00B93397"/>
    <w:rsid w:val="00BA13B7"/>
    <w:rsid w:val="00BA2490"/>
    <w:rsid w:val="00BB220C"/>
    <w:rsid w:val="00BB6219"/>
    <w:rsid w:val="00BB630F"/>
    <w:rsid w:val="00BC0310"/>
    <w:rsid w:val="00BC15B3"/>
    <w:rsid w:val="00BC38D0"/>
    <w:rsid w:val="00BC7979"/>
    <w:rsid w:val="00BD7E7E"/>
    <w:rsid w:val="00BE27BE"/>
    <w:rsid w:val="00BF2445"/>
    <w:rsid w:val="00BF410D"/>
    <w:rsid w:val="00BF4B06"/>
    <w:rsid w:val="00BF671B"/>
    <w:rsid w:val="00BF757E"/>
    <w:rsid w:val="00C1197A"/>
    <w:rsid w:val="00C11FA3"/>
    <w:rsid w:val="00C13FD3"/>
    <w:rsid w:val="00C1581C"/>
    <w:rsid w:val="00C2772E"/>
    <w:rsid w:val="00C36971"/>
    <w:rsid w:val="00C36BE7"/>
    <w:rsid w:val="00C402C1"/>
    <w:rsid w:val="00C44F6E"/>
    <w:rsid w:val="00C5225D"/>
    <w:rsid w:val="00C533D0"/>
    <w:rsid w:val="00C632B0"/>
    <w:rsid w:val="00C6413F"/>
    <w:rsid w:val="00C71E99"/>
    <w:rsid w:val="00C7321D"/>
    <w:rsid w:val="00C7799C"/>
    <w:rsid w:val="00C80447"/>
    <w:rsid w:val="00C81A18"/>
    <w:rsid w:val="00C850B9"/>
    <w:rsid w:val="00C93DA4"/>
    <w:rsid w:val="00C94D76"/>
    <w:rsid w:val="00C9577A"/>
    <w:rsid w:val="00C96AC4"/>
    <w:rsid w:val="00CA2F4E"/>
    <w:rsid w:val="00CA370F"/>
    <w:rsid w:val="00CA3809"/>
    <w:rsid w:val="00CA38CF"/>
    <w:rsid w:val="00CA7F1A"/>
    <w:rsid w:val="00CB1E23"/>
    <w:rsid w:val="00CB7308"/>
    <w:rsid w:val="00CD10B8"/>
    <w:rsid w:val="00CE0150"/>
    <w:rsid w:val="00CE17CF"/>
    <w:rsid w:val="00CE3ECD"/>
    <w:rsid w:val="00CE6213"/>
    <w:rsid w:val="00CE7095"/>
    <w:rsid w:val="00CF18C7"/>
    <w:rsid w:val="00D009F3"/>
    <w:rsid w:val="00D123EB"/>
    <w:rsid w:val="00D158A1"/>
    <w:rsid w:val="00D17B2D"/>
    <w:rsid w:val="00D2155F"/>
    <w:rsid w:val="00D24592"/>
    <w:rsid w:val="00D24B99"/>
    <w:rsid w:val="00D259B2"/>
    <w:rsid w:val="00D2797A"/>
    <w:rsid w:val="00D31C32"/>
    <w:rsid w:val="00D35CDB"/>
    <w:rsid w:val="00D36CFE"/>
    <w:rsid w:val="00D37D74"/>
    <w:rsid w:val="00D41283"/>
    <w:rsid w:val="00D50D55"/>
    <w:rsid w:val="00D5314D"/>
    <w:rsid w:val="00D602A7"/>
    <w:rsid w:val="00D60661"/>
    <w:rsid w:val="00D65626"/>
    <w:rsid w:val="00D74A4B"/>
    <w:rsid w:val="00D750C9"/>
    <w:rsid w:val="00D75CBC"/>
    <w:rsid w:val="00D76FAE"/>
    <w:rsid w:val="00D77133"/>
    <w:rsid w:val="00D80AB3"/>
    <w:rsid w:val="00D83229"/>
    <w:rsid w:val="00D92247"/>
    <w:rsid w:val="00D92CA1"/>
    <w:rsid w:val="00D92D44"/>
    <w:rsid w:val="00D957E8"/>
    <w:rsid w:val="00DB0A70"/>
    <w:rsid w:val="00DB36E9"/>
    <w:rsid w:val="00DB6932"/>
    <w:rsid w:val="00DC01C4"/>
    <w:rsid w:val="00DC1D86"/>
    <w:rsid w:val="00DC3B32"/>
    <w:rsid w:val="00DD3DE0"/>
    <w:rsid w:val="00DD3F6A"/>
    <w:rsid w:val="00DE1057"/>
    <w:rsid w:val="00DE3220"/>
    <w:rsid w:val="00DE6234"/>
    <w:rsid w:val="00DF0587"/>
    <w:rsid w:val="00DF1E48"/>
    <w:rsid w:val="00DF2B07"/>
    <w:rsid w:val="00DF6E01"/>
    <w:rsid w:val="00E0789F"/>
    <w:rsid w:val="00E130BF"/>
    <w:rsid w:val="00E13A5A"/>
    <w:rsid w:val="00E15F7F"/>
    <w:rsid w:val="00E1642D"/>
    <w:rsid w:val="00E2464D"/>
    <w:rsid w:val="00E254D9"/>
    <w:rsid w:val="00E27800"/>
    <w:rsid w:val="00E322AC"/>
    <w:rsid w:val="00E33E22"/>
    <w:rsid w:val="00E3782F"/>
    <w:rsid w:val="00E37EB3"/>
    <w:rsid w:val="00E42015"/>
    <w:rsid w:val="00E4583E"/>
    <w:rsid w:val="00E47E35"/>
    <w:rsid w:val="00E500FD"/>
    <w:rsid w:val="00E50885"/>
    <w:rsid w:val="00E758EE"/>
    <w:rsid w:val="00E774EA"/>
    <w:rsid w:val="00E8272F"/>
    <w:rsid w:val="00E90E46"/>
    <w:rsid w:val="00EA045D"/>
    <w:rsid w:val="00EA17C4"/>
    <w:rsid w:val="00EA49B1"/>
    <w:rsid w:val="00EA5E8A"/>
    <w:rsid w:val="00EB4A6D"/>
    <w:rsid w:val="00EB64BE"/>
    <w:rsid w:val="00EB6534"/>
    <w:rsid w:val="00ED23C1"/>
    <w:rsid w:val="00EE65E9"/>
    <w:rsid w:val="00EF3729"/>
    <w:rsid w:val="00EF7706"/>
    <w:rsid w:val="00F00043"/>
    <w:rsid w:val="00F0228C"/>
    <w:rsid w:val="00F05B93"/>
    <w:rsid w:val="00F05F83"/>
    <w:rsid w:val="00F07468"/>
    <w:rsid w:val="00F10435"/>
    <w:rsid w:val="00F160E0"/>
    <w:rsid w:val="00F178F5"/>
    <w:rsid w:val="00F2018C"/>
    <w:rsid w:val="00F241E0"/>
    <w:rsid w:val="00F3308B"/>
    <w:rsid w:val="00F408B3"/>
    <w:rsid w:val="00F41731"/>
    <w:rsid w:val="00F43EFC"/>
    <w:rsid w:val="00F46DCF"/>
    <w:rsid w:val="00F53E2A"/>
    <w:rsid w:val="00F57F04"/>
    <w:rsid w:val="00F64702"/>
    <w:rsid w:val="00F64D09"/>
    <w:rsid w:val="00F70B29"/>
    <w:rsid w:val="00F70C45"/>
    <w:rsid w:val="00F76366"/>
    <w:rsid w:val="00F8644F"/>
    <w:rsid w:val="00F9154A"/>
    <w:rsid w:val="00F9644E"/>
    <w:rsid w:val="00FA5C6A"/>
    <w:rsid w:val="00FB3ADA"/>
    <w:rsid w:val="00FC1070"/>
    <w:rsid w:val="00FC2819"/>
    <w:rsid w:val="00FC2A71"/>
    <w:rsid w:val="00FD1DBE"/>
    <w:rsid w:val="00FD5B3A"/>
    <w:rsid w:val="00FE1530"/>
    <w:rsid w:val="00FE4742"/>
    <w:rsid w:val="00FE6CE0"/>
    <w:rsid w:val="00FF4D73"/>
    <w:rsid w:val="00FF68D4"/>
    <w:rsid w:val="07E0A9F0"/>
    <w:rsid w:val="0A9FB70E"/>
    <w:rsid w:val="0B176CFB"/>
    <w:rsid w:val="0F894A90"/>
    <w:rsid w:val="1668334B"/>
    <w:rsid w:val="17195D2F"/>
    <w:rsid w:val="17B25AD5"/>
    <w:rsid w:val="18BD1A1B"/>
    <w:rsid w:val="1B8933C9"/>
    <w:rsid w:val="1D34652B"/>
    <w:rsid w:val="1DDECBB5"/>
    <w:rsid w:val="1F8CE268"/>
    <w:rsid w:val="21FFB6F2"/>
    <w:rsid w:val="25E7D288"/>
    <w:rsid w:val="27BF6324"/>
    <w:rsid w:val="28615D43"/>
    <w:rsid w:val="2A281F19"/>
    <w:rsid w:val="2C55FCB4"/>
    <w:rsid w:val="33CAFDD2"/>
    <w:rsid w:val="38DC12A2"/>
    <w:rsid w:val="39BA4952"/>
    <w:rsid w:val="39CC70DB"/>
    <w:rsid w:val="3A7A82FE"/>
    <w:rsid w:val="3A7B4D47"/>
    <w:rsid w:val="3AEA5911"/>
    <w:rsid w:val="3E052E58"/>
    <w:rsid w:val="3E967149"/>
    <w:rsid w:val="41EEF51D"/>
    <w:rsid w:val="436FD6B9"/>
    <w:rsid w:val="439153AC"/>
    <w:rsid w:val="446CB527"/>
    <w:rsid w:val="451B812B"/>
    <w:rsid w:val="45D9F46F"/>
    <w:rsid w:val="48A06B09"/>
    <w:rsid w:val="492125DB"/>
    <w:rsid w:val="4F71C6ED"/>
    <w:rsid w:val="506CDEF3"/>
    <w:rsid w:val="52301D30"/>
    <w:rsid w:val="54993EC7"/>
    <w:rsid w:val="573F69C7"/>
    <w:rsid w:val="5C287677"/>
    <w:rsid w:val="60722C8D"/>
    <w:rsid w:val="608A4228"/>
    <w:rsid w:val="61DAA678"/>
    <w:rsid w:val="61E88750"/>
    <w:rsid w:val="63569B03"/>
    <w:rsid w:val="645B8EAB"/>
    <w:rsid w:val="67ADF4FE"/>
    <w:rsid w:val="67BECB2E"/>
    <w:rsid w:val="68A4AD49"/>
    <w:rsid w:val="69E1245E"/>
    <w:rsid w:val="6A386A68"/>
    <w:rsid w:val="6B0D693E"/>
    <w:rsid w:val="6C45F04F"/>
    <w:rsid w:val="6CD69BC8"/>
    <w:rsid w:val="6E0D97A8"/>
    <w:rsid w:val="76AB45D9"/>
    <w:rsid w:val="770540DD"/>
    <w:rsid w:val="7CA8C5BD"/>
    <w:rsid w:val="7DBB3FB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6F70D"/>
  <w15:chartTrackingRefBased/>
  <w15:docId w15:val="{224D8346-E57A-4055-BA9D-A9FED010AC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77A"/>
    <w:pPr>
      <w:suppressAutoHyphens/>
      <w:autoSpaceDE w:val="0"/>
      <w:autoSpaceDN w:val="0"/>
      <w:adjustRightInd w:val="0"/>
      <w:spacing w:after="240" w:line="360" w:lineRule="atLeast"/>
      <w:textAlignment w:val="center"/>
    </w:pPr>
    <w:rPr>
      <w:rFonts w:ascii="Arial" w:hAnsi="Arial" w:cs="Arial" w:eastAsiaTheme="minorEastAsia"/>
      <w:color w:val="000000"/>
      <w:sz w:val="20"/>
      <w:szCs w:val="20"/>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styleId="HeaderChar" w:customStyle="1">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styleId="FooterChar" w:customStyle="1">
    <w:name w:val="Footer Char"/>
    <w:basedOn w:val="DefaultParagraphFont"/>
    <w:link w:val="Footer"/>
    <w:uiPriority w:val="99"/>
    <w:rsid w:val="00447DF6"/>
  </w:style>
  <w:style w:type="paragraph" w:styleId="Body" w:customStyle="1">
    <w:name w:val="Body"/>
    <w:basedOn w:val="Normal"/>
    <w:uiPriority w:val="99"/>
    <w:rsid w:val="009822D3"/>
    <w:pPr>
      <w:spacing w:after="180"/>
    </w:pPr>
    <w:rPr>
      <w:rFonts w:ascii="Biennale" w:hAnsi="Biennale" w:cs="Biennale"/>
    </w:rPr>
  </w:style>
  <w:style w:type="numbering" w:styleId="CurrentList1" w:customStyle="1">
    <w:name w:val="Current List1"/>
    <w:uiPriority w:val="99"/>
    <w:rsid w:val="00F178F5"/>
    <w:pPr>
      <w:numPr>
        <w:numId w:val="15"/>
      </w:numPr>
    </w:pPr>
  </w:style>
  <w:style w:type="numbering" w:styleId="CurrentList2" w:customStyle="1">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99"/>
    <w:qFormat/>
    <w:rsid w:val="002B6133"/>
    <w:pPr>
      <w:numPr>
        <w:numId w:val="31"/>
      </w:numPr>
      <w:suppressAutoHyphens w:val="0"/>
      <w:autoSpaceDE/>
      <w:autoSpaceDN/>
      <w:adjustRightInd/>
      <w:spacing w:after="120" w:line="240" w:lineRule="atLeast"/>
      <w:textAlignment w:val="auto"/>
    </w:pPr>
  </w:style>
  <w:style w:type="numbering" w:styleId="CurrentList3" w:customStyle="1">
    <w:name w:val="Current List3"/>
    <w:uiPriority w:val="99"/>
    <w:rsid w:val="00B63111"/>
    <w:pPr>
      <w:numPr>
        <w:numId w:val="20"/>
      </w:numPr>
    </w:pPr>
  </w:style>
  <w:style w:type="paragraph" w:styleId="Paragraph" w:customStyle="1">
    <w:name w:val="Paragraph"/>
    <w:basedOn w:val="Body"/>
    <w:uiPriority w:val="99"/>
    <w:rsid w:val="009822D3"/>
    <w:rPr>
      <w:rFonts w:ascii="Biennale SemiBold" w:hAnsi="Biennale SemiBold" w:cs="Biennale SemiBold"/>
      <w:b/>
      <w:bCs/>
    </w:rPr>
  </w:style>
  <w:style w:type="character" w:styleId="SECTION" w:customStyle="1">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styleId="TitleChar" w:customStyle="1">
    <w:name w:val="Title Char"/>
    <w:basedOn w:val="DefaultParagraphFont"/>
    <w:link w:val="Title"/>
    <w:uiPriority w:val="10"/>
    <w:rsid w:val="009822D3"/>
    <w:rPr>
      <w:rFonts w:ascii="Arial" w:hAnsi="Arial" w:cs="Arial"/>
      <w:b/>
      <w:bCs/>
      <w:color w:val="000000"/>
      <w:sz w:val="60"/>
      <w:szCs w:val="60"/>
      <w:lang w:val="fr-CA"/>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styleId="SubtitleChar" w:customStyle="1">
    <w:name w:val="Subtitle Char"/>
    <w:basedOn w:val="DefaultParagraphFont"/>
    <w:link w:val="Subtitle"/>
    <w:uiPriority w:val="11"/>
    <w:rsid w:val="009822D3"/>
    <w:rPr>
      <w:rFonts w:ascii="Arial" w:hAnsi="Arial" w:cs="Arial"/>
      <w:color w:val="595959" w:themeColor="text1" w:themeTint="A6"/>
      <w:sz w:val="32"/>
      <w:szCs w:val="32"/>
      <w:lang w:val="fr-CA"/>
    </w:rPr>
  </w:style>
  <w:style w:type="character" w:styleId="Heading1Char" w:customStyle="1">
    <w:name w:val="Heading 1 Char"/>
    <w:basedOn w:val="DefaultParagraphFont"/>
    <w:link w:val="Heading1"/>
    <w:uiPriority w:val="9"/>
    <w:rsid w:val="000F2979"/>
    <w:rPr>
      <w:rFonts w:ascii="Arial" w:hAnsi="Arial" w:cs="Arial"/>
      <w:b/>
      <w:bCs/>
      <w:color w:val="000000"/>
      <w:spacing w:val="-5"/>
      <w:sz w:val="44"/>
      <w:szCs w:val="44"/>
      <w:lang w:val="fr-CA"/>
    </w:rPr>
  </w:style>
  <w:style w:type="character" w:styleId="Heading2Char" w:customStyle="1">
    <w:name w:val="Heading 2 Char"/>
    <w:basedOn w:val="DefaultParagraphFont"/>
    <w:link w:val="Heading2"/>
    <w:uiPriority w:val="9"/>
    <w:rsid w:val="000F2979"/>
    <w:rPr>
      <w:rFonts w:ascii="Arial" w:hAnsi="Arial" w:cs="Arial"/>
      <w:b/>
      <w:bCs/>
      <w:color w:val="3C68B2"/>
      <w:spacing w:val="-5"/>
      <w:sz w:val="32"/>
      <w:szCs w:val="32"/>
      <w:lang w:val="fr-CA"/>
    </w:rPr>
  </w:style>
  <w:style w:type="character" w:styleId="Heading3Char" w:customStyle="1">
    <w:name w:val="Heading 3 Char"/>
    <w:basedOn w:val="DefaultParagraphFont"/>
    <w:link w:val="Heading3"/>
    <w:uiPriority w:val="9"/>
    <w:rsid w:val="00AF74A4"/>
    <w:rPr>
      <w:rFonts w:ascii="Arial" w:hAnsi="Arial" w:cs="Arial"/>
      <w:color w:val="1E4D93"/>
      <w:spacing w:val="-5"/>
      <w:sz w:val="28"/>
      <w:szCs w:val="28"/>
      <w:lang w:val="fr-CA"/>
    </w:rPr>
  </w:style>
  <w:style w:type="character" w:styleId="Heading4Char" w:customStyle="1">
    <w:name w:val="Heading 4 Char"/>
    <w:basedOn w:val="DefaultParagraphFont"/>
    <w:link w:val="Heading4"/>
    <w:uiPriority w:val="9"/>
    <w:rsid w:val="00A53CE7"/>
    <w:rPr>
      <w:rFonts w:ascii="Arial" w:hAnsi="Arial" w:cs="Arial" w:eastAsiaTheme="minorEastAsia"/>
      <w:b/>
      <w:bCs/>
      <w:color w:val="000000"/>
      <w:sz w:val="20"/>
      <w:szCs w:val="20"/>
      <w:lang w:val="fr-CA"/>
    </w:rPr>
  </w:style>
  <w:style w:type="character" w:styleId="Heading5Char" w:customStyle="1">
    <w:name w:val="Heading 5 Char"/>
    <w:basedOn w:val="DefaultParagraphFont"/>
    <w:link w:val="Heading5"/>
    <w:uiPriority w:val="9"/>
    <w:rsid w:val="009822D3"/>
    <w:rPr>
      <w:rFonts w:ascii="Arial" w:hAnsi="Arial" w:cs="Arial"/>
      <w:b/>
      <w:bCs/>
      <w:color w:val="000000"/>
      <w:sz w:val="20"/>
      <w:szCs w:val="20"/>
      <w:lang w:val="fr-CA"/>
    </w:rPr>
  </w:style>
  <w:style w:type="numbering" w:styleId="CurrentList4" w:customStyle="1">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character" w:styleId="drop-cap" w:customStyle="1">
    <w:name w:val="drop-cap"/>
    <w:basedOn w:val="DefaultParagraphFont"/>
    <w:rsid w:val="000F2979"/>
  </w:style>
  <w:style w:type="paragraph" w:styleId="deck" w:customStyle="1">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rPr>
  </w:style>
  <w:style w:type="paragraph" w:styleId="Revision">
    <w:name w:val="Revision"/>
    <w:hidden/>
    <w:uiPriority w:val="99"/>
    <w:semiHidden/>
    <w:rsid w:val="00D158A1"/>
    <w:rPr>
      <w:rFonts w:ascii="Arial" w:hAnsi="Arial" w:cs="Arial"/>
      <w:color w:val="000000"/>
      <w:sz w:val="20"/>
      <w:szCs w:val="20"/>
    </w:rPr>
  </w:style>
  <w:style w:type="table" w:styleId="TableGrid">
    <w:name w:val="Table Grid"/>
    <w:basedOn w:val="TableNormal"/>
    <w:uiPriority w:val="39"/>
    <w:rsid w:val="00DD3F6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DD3F6A"/>
    <w:tblPr>
      <w:tblStyleRowBandSize w:val="1"/>
      <w:tblStyleColBandSize w:val="1"/>
      <w:tblBorders>
        <w:top w:val="single" w:color="ADC1E3" w:themeColor="accent1" w:themeTint="66" w:sz="4" w:space="0"/>
        <w:left w:val="single" w:color="ADC1E3" w:themeColor="accent1" w:themeTint="66" w:sz="4" w:space="0"/>
        <w:bottom w:val="single" w:color="ADC1E3" w:themeColor="accent1" w:themeTint="66" w:sz="4" w:space="0"/>
        <w:right w:val="single" w:color="ADC1E3" w:themeColor="accent1" w:themeTint="66" w:sz="4" w:space="0"/>
        <w:insideH w:val="single" w:color="ADC1E3" w:themeColor="accent1" w:themeTint="66" w:sz="4" w:space="0"/>
        <w:insideV w:val="single" w:color="ADC1E3" w:themeColor="accent1" w:themeTint="66" w:sz="4" w:space="0"/>
      </w:tblBorders>
    </w:tblPr>
    <w:tblStylePr w:type="firstRow">
      <w:rPr>
        <w:b/>
        <w:bCs/>
      </w:rPr>
      <w:tblPr/>
      <w:tcPr>
        <w:tcBorders>
          <w:bottom w:val="single" w:color="84A3D5" w:themeColor="accent1" w:themeTint="99" w:sz="12" w:space="0"/>
        </w:tcBorders>
      </w:tcPr>
    </w:tblStylePr>
    <w:tblStylePr w:type="lastRow">
      <w:rPr>
        <w:b/>
        <w:bCs/>
      </w:rPr>
      <w:tblPr/>
      <w:tcPr>
        <w:tcBorders>
          <w:top w:val="double" w:color="84A3D5" w:themeColor="accent1"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885B0A"/>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numbering" w:styleId="CurrentList5" w:customStyle="1">
    <w:name w:val="Current List5"/>
    <w:uiPriority w:val="99"/>
    <w:rsid w:val="00C9577A"/>
    <w:pPr>
      <w:numPr>
        <w:numId w:val="25"/>
      </w:numPr>
    </w:pPr>
  </w:style>
  <w:style w:type="numbering" w:styleId="CurrentList6" w:customStyle="1">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345A5D"/>
    <w:rPr>
      <w:color w:val="605E5C"/>
      <w:shd w:val="clear" w:color="auto" w:fill="E1DFDD"/>
    </w:rPr>
  </w:style>
  <w:style w:type="character" w:styleId="CommentReference">
    <w:name w:val="annotation reference"/>
    <w:basedOn w:val="DefaultParagraphFont"/>
    <w:uiPriority w:val="99"/>
    <w:semiHidden/>
    <w:unhideWhenUsed/>
    <w:rsid w:val="00767A5D"/>
    <w:rPr>
      <w:sz w:val="16"/>
      <w:szCs w:val="16"/>
    </w:rPr>
  </w:style>
  <w:style w:type="paragraph" w:styleId="CommentText">
    <w:name w:val="annotation text"/>
    <w:basedOn w:val="Normal"/>
    <w:link w:val="CommentTextChar"/>
    <w:uiPriority w:val="99"/>
    <w:unhideWhenUsed/>
    <w:rsid w:val="00767A5D"/>
    <w:pPr>
      <w:spacing w:after="360" w:line="240" w:lineRule="auto"/>
    </w:pPr>
    <w:rPr>
      <w:rFonts w:eastAsiaTheme="minorHAnsi"/>
    </w:rPr>
  </w:style>
  <w:style w:type="character" w:styleId="CommentTextChar" w:customStyle="1">
    <w:name w:val="Comment Text Char"/>
    <w:basedOn w:val="DefaultParagraphFont"/>
    <w:link w:val="CommentText"/>
    <w:uiPriority w:val="99"/>
    <w:rsid w:val="00767A5D"/>
    <w:rPr>
      <w:rFonts w:ascii="Arial" w:hAnsi="Arial" w:cs="Arial"/>
      <w:color w:val="000000"/>
      <w:sz w:val="20"/>
      <w:szCs w:val="20"/>
      <w:lang w:val="fr-CA"/>
    </w:rPr>
  </w:style>
  <w:style w:type="paragraph" w:styleId="CommentSubject">
    <w:name w:val="annotation subject"/>
    <w:basedOn w:val="CommentText"/>
    <w:next w:val="CommentText"/>
    <w:link w:val="CommentSubjectChar"/>
    <w:uiPriority w:val="99"/>
    <w:semiHidden/>
    <w:unhideWhenUsed/>
    <w:rsid w:val="005128FE"/>
    <w:pPr>
      <w:spacing w:after="240"/>
    </w:pPr>
    <w:rPr>
      <w:rFonts w:eastAsiaTheme="minorEastAsia"/>
      <w:b/>
      <w:bCs/>
    </w:rPr>
  </w:style>
  <w:style w:type="character" w:styleId="CommentSubjectChar" w:customStyle="1">
    <w:name w:val="Comment Subject Char"/>
    <w:basedOn w:val="CommentTextChar"/>
    <w:link w:val="CommentSubject"/>
    <w:uiPriority w:val="99"/>
    <w:semiHidden/>
    <w:rsid w:val="005128FE"/>
    <w:rPr>
      <w:rFonts w:ascii="Arial" w:hAnsi="Arial" w:cs="Arial" w:eastAsiaTheme="minorEastAsia"/>
      <w:b/>
      <w:bCs/>
      <w:color w:val="000000"/>
      <w:sz w:val="20"/>
      <w:szCs w:val="20"/>
      <w:lang w:val="fr-CA"/>
    </w:rPr>
  </w:style>
  <w:style w:type="paragraph" w:styleId="FootnoteText">
    <w:name w:val="footnote text"/>
    <w:basedOn w:val="Normal"/>
    <w:link w:val="FootnoteTextChar"/>
    <w:uiPriority w:val="99"/>
    <w:semiHidden/>
    <w:unhideWhenUsed/>
    <w:rsid w:val="004E632F"/>
    <w:pPr>
      <w:spacing w:after="0" w:line="240" w:lineRule="auto"/>
    </w:pPr>
  </w:style>
  <w:style w:type="character" w:styleId="FootnoteTextChar" w:customStyle="1">
    <w:name w:val="Footnote Text Char"/>
    <w:basedOn w:val="DefaultParagraphFont"/>
    <w:link w:val="FootnoteText"/>
    <w:uiPriority w:val="99"/>
    <w:semiHidden/>
    <w:rsid w:val="004E632F"/>
    <w:rPr>
      <w:rFonts w:ascii="Arial" w:hAnsi="Arial" w:cs="Arial" w:eastAsiaTheme="minorEastAsia"/>
      <w:color w:val="000000"/>
      <w:sz w:val="20"/>
      <w:szCs w:val="20"/>
      <w:lang w:val="fr-CA"/>
    </w:rPr>
  </w:style>
  <w:style w:type="character" w:styleId="FootnoteReference">
    <w:name w:val="footnote reference"/>
    <w:basedOn w:val="DefaultParagraphFont"/>
    <w:uiPriority w:val="99"/>
    <w:semiHidden/>
    <w:unhideWhenUsed/>
    <w:rsid w:val="004E632F"/>
    <w:rPr>
      <w:vertAlign w:val="superscript"/>
    </w:rPr>
  </w:style>
  <w:style w:type="paragraph" w:styleId="Reference" w:customStyle="1">
    <w:name w:val="Reference"/>
    <w:basedOn w:val="Normal"/>
    <w:link w:val="ReferenceChar"/>
    <w:qFormat/>
    <w:rsid w:val="004E1A7B"/>
    <w:pPr>
      <w:shd w:val="clear" w:color="auto" w:fill="FFFFFF"/>
      <w:suppressAutoHyphens w:val="0"/>
      <w:autoSpaceDE/>
      <w:autoSpaceDN/>
      <w:adjustRightInd/>
      <w:spacing w:after="0" w:line="480" w:lineRule="auto"/>
      <w:ind w:left="720" w:hanging="720"/>
      <w:textAlignment w:val="auto"/>
    </w:pPr>
    <w:rPr>
      <w:rFonts w:ascii="Times New Roman" w:hAnsi="Times New Roman" w:eastAsia="Calibri"/>
      <w:color w:val="auto"/>
      <w:sz w:val="24"/>
    </w:rPr>
  </w:style>
  <w:style w:type="character" w:styleId="ReferenceChar" w:customStyle="1">
    <w:name w:val="Reference Char"/>
    <w:basedOn w:val="DefaultParagraphFont"/>
    <w:link w:val="Reference"/>
    <w:rsid w:val="004E1A7B"/>
    <w:rPr>
      <w:rFonts w:ascii="Times New Roman" w:hAnsi="Times New Roman" w:eastAsia="Calibri" w:cs="Arial"/>
      <w:szCs w:val="20"/>
      <w:shd w:val="clear" w:color="auto" w:fill="FFFFFF"/>
      <w:lang w:val="fr-CA"/>
    </w:rPr>
  </w:style>
  <w:style w:type="character" w:styleId="cf11" w:customStyle="1">
    <w:name w:val="cf11"/>
    <w:basedOn w:val="DefaultParagraphFont"/>
    <w:rsid w:val="00411EB6"/>
    <w:rPr>
      <w:rFonts w:hint="default" w:ascii="Segoe UI" w:hAnsi="Segoe UI" w:cs="Segoe UI"/>
      <w:sz w:val="18"/>
      <w:szCs w:val="18"/>
    </w:rPr>
  </w:style>
  <w:style w:type="character" w:styleId="FollowedHyperlink">
    <w:name w:val="FollowedHyperlink"/>
    <w:basedOn w:val="DefaultParagraphFont"/>
    <w:uiPriority w:val="99"/>
    <w:semiHidden/>
    <w:unhideWhenUsed/>
    <w:rsid w:val="00EA17C4"/>
    <w:rPr>
      <w:color w:val="1E4D93" w:themeColor="followedHyperlink"/>
      <w:u w:val="single"/>
    </w:rPr>
  </w:style>
  <w:style w:type="paragraph" w:styleId="EndnoteText">
    <w:name w:val="endnote text"/>
    <w:basedOn w:val="Normal"/>
    <w:link w:val="EndnoteTextChar"/>
    <w:uiPriority w:val="99"/>
    <w:semiHidden/>
    <w:unhideWhenUsed/>
    <w:rsid w:val="00264D5F"/>
    <w:pPr>
      <w:spacing w:after="0" w:line="240" w:lineRule="auto"/>
    </w:pPr>
  </w:style>
  <w:style w:type="character" w:styleId="EndnoteTextChar" w:customStyle="1">
    <w:name w:val="Endnote Text Char"/>
    <w:basedOn w:val="DefaultParagraphFont"/>
    <w:link w:val="EndnoteText"/>
    <w:uiPriority w:val="99"/>
    <w:semiHidden/>
    <w:rsid w:val="00264D5F"/>
    <w:rPr>
      <w:rFonts w:ascii="Arial" w:hAnsi="Arial" w:cs="Arial" w:eastAsiaTheme="minorEastAsia"/>
      <w:color w:val="000000"/>
      <w:sz w:val="20"/>
      <w:szCs w:val="20"/>
    </w:rPr>
  </w:style>
  <w:style w:type="character" w:styleId="EndnoteReference">
    <w:name w:val="endnote reference"/>
    <w:basedOn w:val="DefaultParagraphFont"/>
    <w:uiPriority w:val="99"/>
    <w:semiHidden/>
    <w:unhideWhenUsed/>
    <w:rsid w:val="00264D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758601165">
      <w:bodyDiv w:val="1"/>
      <w:marLeft w:val="0"/>
      <w:marRight w:val="0"/>
      <w:marTop w:val="0"/>
      <w:marBottom w:val="0"/>
      <w:divBdr>
        <w:top w:val="none" w:sz="0" w:space="0" w:color="auto"/>
        <w:left w:val="none" w:sz="0" w:space="0" w:color="auto"/>
        <w:bottom w:val="none" w:sz="0" w:space="0" w:color="auto"/>
        <w:right w:val="none" w:sz="0" w:space="0" w:color="auto"/>
      </w:divBdr>
      <w:divsChild>
        <w:div w:id="386955195">
          <w:marLeft w:val="1166"/>
          <w:marRight w:val="0"/>
          <w:marTop w:val="0"/>
          <w:marBottom w:val="0"/>
          <w:divBdr>
            <w:top w:val="none" w:sz="0" w:space="0" w:color="auto"/>
            <w:left w:val="none" w:sz="0" w:space="0" w:color="auto"/>
            <w:bottom w:val="none" w:sz="0" w:space="0" w:color="auto"/>
            <w:right w:val="none" w:sz="0" w:space="0" w:color="auto"/>
          </w:divBdr>
        </w:div>
        <w:div w:id="635528515">
          <w:marLeft w:val="1166"/>
          <w:marRight w:val="0"/>
          <w:marTop w:val="0"/>
          <w:marBottom w:val="0"/>
          <w:divBdr>
            <w:top w:val="none" w:sz="0" w:space="0" w:color="auto"/>
            <w:left w:val="none" w:sz="0" w:space="0" w:color="auto"/>
            <w:bottom w:val="none" w:sz="0" w:space="0" w:color="auto"/>
            <w:right w:val="none" w:sz="0" w:space="0" w:color="auto"/>
          </w:divBdr>
        </w:div>
        <w:div w:id="1635520790">
          <w:marLeft w:val="547"/>
          <w:marRight w:val="0"/>
          <w:marTop w:val="0"/>
          <w:marBottom w:val="0"/>
          <w:divBdr>
            <w:top w:val="none" w:sz="0" w:space="0" w:color="auto"/>
            <w:left w:val="none" w:sz="0" w:space="0" w:color="auto"/>
            <w:bottom w:val="none" w:sz="0" w:space="0" w:color="auto"/>
            <w:right w:val="none" w:sz="0" w:space="0" w:color="auto"/>
          </w:divBdr>
        </w:div>
        <w:div w:id="2047871089">
          <w:marLeft w:val="1166"/>
          <w:marRight w:val="0"/>
          <w:marTop w:val="0"/>
          <w:marBottom w:val="0"/>
          <w:divBdr>
            <w:top w:val="none" w:sz="0" w:space="0" w:color="auto"/>
            <w:left w:val="none" w:sz="0" w:space="0" w:color="auto"/>
            <w:bottom w:val="none" w:sz="0" w:space="0" w:color="auto"/>
            <w:right w:val="none" w:sz="0" w:space="0" w:color="auto"/>
          </w:divBdr>
        </w:div>
      </w:divsChild>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cymha.ca/Modules/ResourceHub/?id=6d1cdf70-8a99-4432-aba6-e19862da6857&amp;lang=fr"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svg" Id="rId14" /><Relationship Type="http://schemas.openxmlformats.org/officeDocument/2006/relationships/glossaryDocument" Target="glossary/document.xml" Id="R4cda28b6db084684" /></Relationships>
</file>

<file path=word/_rels/foot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80.svg"/><Relationship Id="rId5" Type="http://schemas.openxmlformats.org/officeDocument/2006/relationships/image" Target="media/image70.png"/><Relationship Id="rId4" Type="http://schemas.openxmlformats.org/officeDocument/2006/relationships/image" Target="media/image60.png"/></Relationships>
</file>

<file path=word/_rels/footnotes.xml.rels><?xml version="1.0" encoding="UTF-8" standalone="yes"?>
<Relationships xmlns="http://schemas.openxmlformats.org/package/2006/relationships"><Relationship Id="rId3" Type="http://schemas.openxmlformats.org/officeDocument/2006/relationships/hyperlink" Target="https://journals.uvic.ca/index.php/ijcyfs/article/view/7710" TargetMode="External"/><Relationship Id="rId2" Type="http://schemas.openxmlformats.org/officeDocument/2006/relationships/hyperlink" Target="https://wkkf.issuelab.org/resource/logic-model-development-guide.html" TargetMode="External"/><Relationship Id="rId1" Type="http://schemas.openxmlformats.org/officeDocument/2006/relationships/hyperlink" Target="https://www.publichealthontario.ca/-/media/Documents/E/2016/evaluating-hp-programs-workbook.pdf?rev=7e94b1238c8d431e84c4cb27f2ca2ac4&amp;sc_lang=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a9feaa4-b097-4824-8c52-590d7d6abf5c}"/>
      </w:docPartPr>
      <w:docPartBody>
        <w:p w14:paraId="1CD22C63">
          <w:r>
            <w:rPr>
              <w:rStyle w:val="PlaceholderText"/>
            </w:rPr>
            <w:t/>
          </w:r>
        </w:p>
      </w:docPartBody>
    </w:docPart>
  </w:docParts>
</w:glossaryDocument>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5" ma:contentTypeDescription="Create a new document." ma:contentTypeScope="" ma:versionID="18f626597cc396cadc6fe108dfbba1c7">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752bbfc09e76a99b00b63d5437ae260c"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YVPY45RDREHV-709275869-236699</_dlc_DocId>
    <_dlc_DocIdUrl xmlns="7788442b-efe6-444a-b3be-c3715445cc28">
      <Url>https://mycheo.sharepoint.com/sites/SI_CYMHA_KnowledgeInstitute/_layouts/15/DocIdRedir.aspx?ID=YVPY45RDREHV-709275869-236699</Url>
      <Description>YVPY45RDREHV-709275869-236699</Description>
    </_dlc_DocIdUrl>
    <MediaLengthInSeconds xmlns="f6ee6571-6177-4191-b13a-721ebb84dfa5" xsi:nil="true"/>
    <SharedWithUsers xmlns="7788442b-efe6-444a-b3be-c3715445cc28">
      <UserInfo>
        <DisplayName/>
        <AccountId xsi:nil="true"/>
        <AccountType/>
      </UserInfo>
    </SharedWithUsers>
    <_dlc_DocIdPersistId xmlns="7788442b-efe6-444a-b3be-c3715445cc28">false</_dlc_DocIdPersist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0E7D7-35D8-44B8-A8FF-02DDF1164643}">
  <ds:schemaRefs>
    <ds:schemaRef ds:uri="http://schemas.microsoft.com/sharepoint/v3/contenttype/forms"/>
  </ds:schemaRefs>
</ds:datastoreItem>
</file>

<file path=customXml/itemProps2.xml><?xml version="1.0" encoding="utf-8"?>
<ds:datastoreItem xmlns:ds="http://schemas.openxmlformats.org/officeDocument/2006/customXml" ds:itemID="{226C8236-929A-4CB3-97D5-92A455588267}">
  <ds:schemaRefs>
    <ds:schemaRef ds:uri="http://schemas.microsoft.com/sharepoint/events"/>
  </ds:schemaRefs>
</ds:datastoreItem>
</file>

<file path=customXml/itemProps3.xml><?xml version="1.0" encoding="utf-8"?>
<ds:datastoreItem xmlns:ds="http://schemas.openxmlformats.org/officeDocument/2006/customXml" ds:itemID="{72C6B645-A861-4795-9D18-DFCBEDA8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94F9F-9DC8-4204-BA17-A7B03FA1133B}">
  <ds:schemaRefs>
    <ds:schemaRef ds:uri="http://schemas.microsoft.com/office/2006/metadata/properties"/>
    <ds:schemaRef ds:uri="http://schemas.microsoft.com/office/infopath/2007/PartnerControls"/>
    <ds:schemaRef ds:uri="7788442b-efe6-444a-b3be-c3715445cc28"/>
    <ds:schemaRef ds:uri="f6ee6571-6177-4191-b13a-721ebb84dfa5"/>
  </ds:schemaRefs>
</ds:datastoreItem>
</file>

<file path=customXml/itemProps5.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Knowledge Institute</dc:creator>
  <keywords/>
  <dc:description/>
  <lastModifiedBy>Faubert, Virginie</lastModifiedBy>
  <revision>101</revision>
  <dcterms:created xsi:type="dcterms:W3CDTF">2024-01-05T13:55:00.0000000Z</dcterms:created>
  <dcterms:modified xsi:type="dcterms:W3CDTF">2024-02-29T12:29:32.3027656Z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ab34bf93-1842-4356-b89c-d7ccc82b9ba2</vt:lpwstr>
  </property>
  <property fmtid="{D5CDD505-2E9C-101B-9397-08002B2CF9AE}" pid="6" name="Order">
    <vt:r8>1934300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afebdc3a0f35ffc4bd844d14ca8c76dd43dfa088745ae01041d6824032cfba73</vt:lpwstr>
  </property>
</Properties>
</file>