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92694" w:rsidR="009621FE" w:rsidP="009621FE" w:rsidRDefault="009621FE" w14:paraId="3696A20F" w14:textId="77777777">
      <w:pPr>
        <w:pStyle w:val="Heading1"/>
      </w:pPr>
      <w:r>
        <w:t xml:space="preserve">Entente de partenariat </w:t>
      </w:r>
    </w:p>
    <w:p w:rsidRPr="00C62DA8" w:rsidR="009621FE" w:rsidP="009621FE" w:rsidRDefault="00C62DA8" w14:paraId="4BD3E953" w14:textId="0B0558BF">
      <w:pPr>
        <w:rPr>
          <w:b/>
          <w:bCs/>
          <w:color w:val="1F2A59" w:themeColor="text2"/>
        </w:rPr>
      </w:pPr>
      <w:r>
        <w:rPr>
          <w:b/>
          <w:color w:val="1F2A59" w:themeColor="text2"/>
        </w:rPr>
        <w:t>Titre du projet :</w:t>
      </w:r>
    </w:p>
    <w:p w:rsidRPr="00C62DA8" w:rsidR="009621FE" w:rsidP="009621FE" w:rsidRDefault="00C62DA8" w14:paraId="1BAAE0C2" w14:textId="0625A0D3">
      <w:pPr>
        <w:rPr>
          <w:b/>
          <w:bCs/>
          <w:color w:val="1F2A59" w:themeColor="text2"/>
        </w:rPr>
      </w:pPr>
      <w:r>
        <w:rPr>
          <w:b/>
          <w:color w:val="1F2A59" w:themeColor="text2"/>
        </w:rPr>
        <w:t>Contexte et objectifs du projet :</w:t>
      </w:r>
    </w:p>
    <w:p w:rsidRPr="00084C59" w:rsidR="009621FE" w:rsidP="009621FE" w:rsidRDefault="009621FE" w14:paraId="057D3085" w14:textId="77777777">
      <w:r>
        <w:t xml:space="preserve">Ce projet est dirigé par _____. Ce projet de mise en œuvre portera sur _____. </w:t>
      </w:r>
    </w:p>
    <w:p w:rsidRPr="00084C59" w:rsidR="009621FE" w:rsidP="00813DA1" w:rsidRDefault="00C62DA8" w14:paraId="2EBB2114" w14:textId="6528E5E6">
      <w:pPr>
        <w:pStyle w:val="Heading2"/>
      </w:pPr>
      <w:r>
        <w:t>Entente de partenariat</w:t>
      </w:r>
    </w:p>
    <w:p w:rsidRPr="00084C59" w:rsidR="009621FE" w:rsidP="009621FE" w:rsidRDefault="009621FE" w14:paraId="5BF0D009" w14:textId="3994AEE5">
      <w:r>
        <w:t xml:space="preserve">L’entente de partenariat vise à préciser les relations entre les membres de l’équipe de mise en œuvre, en collaboration avec </w:t>
      </w:r>
      <w:r w:rsidRPr="0624D3A5">
        <w:rPr>
          <w:u w:val="single"/>
        </w:rPr>
        <w:t>_____</w:t>
      </w:r>
      <w:r>
        <w:t xml:space="preserve">, afin de soutenir efficacement notre travail commun de mise en œuvre de </w:t>
      </w:r>
      <w:r w:rsidRPr="0624D3A5">
        <w:rPr>
          <w:u w:val="single"/>
        </w:rPr>
        <w:t>___</w:t>
      </w:r>
      <w:r>
        <w:t xml:space="preserve">. </w:t>
      </w:r>
      <w:r w:rsidR="00F5027E">
        <w:t>L’entente</w:t>
      </w:r>
      <w:r>
        <w:t xml:space="preserve"> peut être modifié à tout moment par consensus entre les membres. Ce qui suit </w:t>
      </w:r>
      <w:proofErr w:type="gramStart"/>
      <w:r>
        <w:t>représente</w:t>
      </w:r>
      <w:proofErr w:type="gramEnd"/>
      <w:r>
        <w:t xml:space="preserve"> notre compréhension de l’entente de partenariat pour cette équipe de mise en œuvre. </w:t>
      </w:r>
    </w:p>
    <w:p w:rsidRPr="00084C59" w:rsidR="009621FE" w:rsidP="007048D9" w:rsidRDefault="007048D9" w14:paraId="4069C5F5" w14:textId="704D6BAE">
      <w:pPr>
        <w:pStyle w:val="Heading2"/>
      </w:pPr>
      <w:r>
        <w:t>Rôles de l’équipe de mise en œuvre</w:t>
      </w:r>
    </w:p>
    <w:p w:rsidRPr="00084C59" w:rsidR="009621FE" w:rsidP="009621FE" w:rsidRDefault="009621FE" w14:paraId="34DC15EE" w14:textId="15299721">
      <w:r>
        <w:t>Le rôle principal de l’équipe de mise en œuvre est de</w:t>
      </w:r>
      <w:r w:rsidR="00EF5DCB">
        <w:rPr>
          <w:u w:val="single"/>
        </w:rPr>
        <w:t>__________</w:t>
      </w:r>
      <w:r>
        <w:t>. Le comité sera sollicité à</w:t>
      </w:r>
      <w:r w:rsidR="0035140B">
        <w:rPr>
          <w:u w:val="single"/>
        </w:rPr>
        <w:t xml:space="preserve">_________ </w:t>
      </w:r>
      <w:r>
        <w:t xml:space="preserve">de l’élaboration du projet. La participation et la contribution se font sur une base volontaire. </w:t>
      </w:r>
    </w:p>
    <w:p w:rsidRPr="00084C59" w:rsidR="009621FE" w:rsidP="009621FE" w:rsidRDefault="009621FE" w14:paraId="7A4221B3" w14:textId="77777777">
      <w:r>
        <w:t xml:space="preserve">L’équipe de mise en œuvre discutera de stratégies liées à la faisabilité, des facteurs qui entravent et facilitent le processus, de l’engagement des familles et des jeunes, des méthodes d’évaluation et de la mobilisation des savoirs. </w:t>
      </w:r>
    </w:p>
    <w:p w:rsidRPr="00084C59" w:rsidR="009621FE" w:rsidP="00141028" w:rsidRDefault="00141028" w14:paraId="5613D2DA" w14:textId="5ECC7495">
      <w:pPr>
        <w:pStyle w:val="Heading3"/>
      </w:pPr>
      <w:r>
        <w:t>Rôles au sein de l’équipe :</w:t>
      </w:r>
    </w:p>
    <w:p w:rsidRPr="001424BC" w:rsidR="009621FE" w:rsidP="009621FE" w:rsidRDefault="009621FE" w14:paraId="518CD4BA" w14:textId="68985C0F">
      <w:pPr>
        <w:rPr>
          <w:b/>
          <w:bCs/>
          <w:color w:val="1F2A59" w:themeColor="text2"/>
        </w:rPr>
      </w:pPr>
      <w:r>
        <w:rPr>
          <w:b/>
          <w:color w:val="1F2A59" w:themeColor="text2"/>
        </w:rPr>
        <w:t xml:space="preserve">Nom </w:t>
      </w:r>
    </w:p>
    <w:p w:rsidR="001424BC" w:rsidP="001424BC" w:rsidRDefault="009621FE" w14:paraId="7C9D7941" w14:textId="0A08339D">
      <w:pPr>
        <w:pStyle w:val="ListParagraph"/>
        <w:numPr>
          <w:ilvl w:val="0"/>
          <w:numId w:val="24"/>
        </w:numPr>
        <w:ind w:left="180"/>
      </w:pPr>
      <w:r>
        <w:t>Rôle(s)</w:t>
      </w:r>
    </w:p>
    <w:p w:rsidRPr="00084C59" w:rsidR="009621FE" w:rsidP="001424BC" w:rsidRDefault="00141028" w14:paraId="33DB2FA2" w14:textId="60B17054">
      <w:pPr>
        <w:pStyle w:val="Heading2"/>
      </w:pPr>
      <w:r>
        <w:t>Durée du mandat</w:t>
      </w:r>
    </w:p>
    <w:p w:rsidRPr="00084C59" w:rsidR="009621FE" w:rsidP="009621FE" w:rsidRDefault="009621FE" w14:paraId="7ABF1E2F" w14:textId="77777777">
      <w:r>
        <w:t xml:space="preserve">La durée du mandat des membres est de _____, du _____ </w:t>
      </w:r>
      <w:proofErr w:type="spellStart"/>
      <w:r>
        <w:t>au</w:t>
      </w:r>
      <w:proofErr w:type="spellEnd"/>
      <w:r>
        <w:t xml:space="preserve"> _____ (date d’achèvement prévue). </w:t>
      </w:r>
    </w:p>
    <w:p w:rsidRPr="00084C59" w:rsidR="009621FE" w:rsidP="001424BC" w:rsidRDefault="001424BC" w14:paraId="10F5E418" w14:textId="391B11BF">
      <w:pPr>
        <w:pStyle w:val="Heading2"/>
        <w:contextualSpacing/>
      </w:pPr>
      <w:r>
        <w:lastRenderedPageBreak/>
        <w:t>Produits livrables</w:t>
      </w:r>
    </w:p>
    <w:p w:rsidRPr="00084C59" w:rsidR="009621FE" w:rsidP="001424BC" w:rsidRDefault="009621FE" w14:paraId="607BD4B9" w14:textId="74D198D9">
      <w:pPr>
        <w:pStyle w:val="ListParagraph"/>
        <w:numPr>
          <w:ilvl w:val="0"/>
          <w:numId w:val="24"/>
        </w:numPr>
        <w:ind w:left="180"/>
        <w:contextualSpacing/>
      </w:pPr>
      <w:r>
        <w:t xml:space="preserve">Principaux produits livrables </w:t>
      </w:r>
    </w:p>
    <w:p w:rsidRPr="00084C59" w:rsidR="009621FE" w:rsidP="001424BC" w:rsidRDefault="001424BC" w14:paraId="50A37BBC" w14:textId="432E40E1">
      <w:pPr>
        <w:pStyle w:val="Heading2"/>
      </w:pPr>
      <w:r>
        <w:t>Réunions</w:t>
      </w:r>
    </w:p>
    <w:p w:rsidRPr="00084C59" w:rsidR="009621FE" w:rsidP="009621FE" w:rsidRDefault="009621FE" w14:paraId="2ACEB031" w14:textId="1B1EF523">
      <w:r>
        <w:t xml:space="preserve">Les réunions se tiendront à </w:t>
      </w:r>
      <w:r>
        <w:rPr>
          <w:u w:val="single"/>
        </w:rPr>
        <w:t>(fréquence)</w:t>
      </w:r>
      <w:r>
        <w:t xml:space="preserve"> au cours du projet, selon la décision de l’équipe de mise en œuvre et en consultation avec tous les partenaires. Les réunions virtuelles (le cas échéant) se dérouleront par téléconférence ou vidéoconférence, selon les préférences de l’équipe concernant l’objet de chaque réunion. </w:t>
      </w:r>
    </w:p>
    <w:p w:rsidRPr="00084C59" w:rsidR="009621FE" w:rsidP="009621FE" w:rsidRDefault="009621FE" w14:paraId="564A19EC" w14:textId="1BE69377" w14:noSpellErr="1">
      <w:r w:rsidR="009621FE">
        <w:rPr/>
        <w:t xml:space="preserve">En dehors des réunions programmées, le courriel sera utilisé comme autre moyen de communication, en cas de problème. </w:t>
      </w:r>
      <w:r w:rsidRPr="20A5A90E" w:rsidR="009621FE">
        <w:rPr>
          <w:u w:val="single"/>
        </w:rPr>
        <w:t>(Plateforme en ligne)</w:t>
      </w:r>
      <w:r w:rsidR="009621FE">
        <w:rPr/>
        <w:t xml:space="preserve"> sera utilisée pour communiquer les documents</w:t>
      </w:r>
      <w:r w:rsidR="001E4402">
        <w:rPr/>
        <w:t xml:space="preserve"> principaux</w:t>
      </w:r>
      <w:r w:rsidR="009621FE">
        <w:rPr/>
        <w:t xml:space="preserve"> du projet.</w:t>
      </w:r>
      <w:r w:rsidRPr="20A5A90E" w:rsidR="009621FE">
        <w:rPr>
          <w:u w:val="single"/>
        </w:rPr>
        <w:t xml:space="preserve"> ____</w:t>
      </w:r>
      <w:r w:rsidR="009621FE">
        <w:rPr/>
        <w:t xml:space="preserve"> organisera des réunions, coordonnera, tiendra à jour et distribuera des ordres du jour, des procès-verbaux, des mesures de suivi et des documents à l’appui et établira un calendrier de conservation pour les réunions et les documents connexes. L’équipe se réunira au </w:t>
      </w:r>
      <w:r w:rsidR="009621FE">
        <w:rPr/>
        <w:t>moins</w:t>
      </w:r>
      <w:r w:rsidR="009621FE">
        <w:rPr/>
        <w:t xml:space="preserve"> ____ fois tout au long du projet.</w:t>
      </w:r>
    </w:p>
    <w:p w:rsidRPr="00084C59" w:rsidR="009621FE" w:rsidP="0095092F" w:rsidRDefault="009621FE" w14:paraId="73D14F91" w14:textId="77777777">
      <w:pPr>
        <w:pStyle w:val="Heading2"/>
      </w:pPr>
      <w:r>
        <w:t xml:space="preserve">Dates clés </w:t>
      </w:r>
    </w:p>
    <w:p w:rsidRPr="00E8163E" w:rsidR="00FE5C8E" w:rsidP="00E8163E" w:rsidRDefault="009621FE" w14:paraId="68D37067" w14:textId="0E46B245">
      <w:pPr>
        <w:pStyle w:val="ListParagraph"/>
        <w:numPr>
          <w:ilvl w:val="0"/>
          <w:numId w:val="24"/>
        </w:numPr>
        <w:ind w:left="180"/>
        <w:contextualSpacing/>
      </w:pPr>
      <w:r>
        <w:t>Approbation par l’équipe : jj/mm/</w:t>
      </w:r>
      <w:proofErr w:type="spellStart"/>
      <w:r>
        <w:t>aaaa</w:t>
      </w:r>
      <w:proofErr w:type="spellEnd"/>
    </w:p>
    <w:sectPr w:rsidRPr="00E8163E" w:rsidR="00FE5C8E" w:rsidSect="00847040">
      <w:headerReference w:type="even" r:id="rId16"/>
      <w:headerReference w:type="default" r:id="rId17"/>
      <w:footerReference w:type="even" r:id="rId18"/>
      <w:footerReference w:type="default" r:id="rId19"/>
      <w:headerReference w:type="first" r:id="rId20"/>
      <w:footerReference w:type="first" r:id="rId21"/>
      <w:pgSz w:w="12240" w:h="15840" w:orient="portrait"/>
      <w:pgMar w:top="2091" w:right="1440" w:bottom="1440" w:left="1620" w:header="288" w:footer="28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0AEA" w:rsidP="000F2979" w:rsidRDefault="00A40AEA" w14:paraId="6F0E78BF" w14:textId="77777777">
      <w:r>
        <w:separator/>
      </w:r>
    </w:p>
  </w:endnote>
  <w:endnote w:type="continuationSeparator" w:id="0">
    <w:p w:rsidR="00A40AEA" w:rsidP="000F2979" w:rsidRDefault="00A40AEA" w14:paraId="0D2FCBDE" w14:textId="77777777">
      <w:r>
        <w:continuationSeparator/>
      </w:r>
    </w:p>
  </w:endnote>
  <w:endnote w:type="continuationNotice" w:id="1">
    <w:p w:rsidR="00A40AEA" w:rsidRDefault="00A40AEA" w14:paraId="67BD63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5CD" w:rsidRDefault="00F235CD" w14:paraId="2A02604D" w14:textId="77777777">
    <w:pPr>
      <w:pStyle w:val="Footer"/>
    </w:pPr>
  </w:p>
  <w:p w:rsidR="00391010" w:rsidRDefault="00391010" w14:paraId="383523BE" w14:textId="77777777"/>
  <w:p w:rsidR="00391010" w:rsidRDefault="00391010" w14:paraId="69A90B95" w14:textId="77777777"/>
  <w:p w:rsidR="00391010" w:rsidRDefault="00391010" w14:paraId="152E51FC" w14:textId="77777777"/>
  <w:p w:rsidR="00391010" w:rsidRDefault="00391010" w14:paraId="2D0BF7E1" w14:textId="77777777"/>
  <w:p w:rsidR="00391010" w:rsidRDefault="00391010" w14:paraId="3F314995" w14:textId="77777777"/>
  <w:p w:rsidR="00391010" w:rsidRDefault="00391010" w14:paraId="60E0A09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F5B84" w:rsidRDefault="00562445" w14:paraId="2006D262" w14:textId="77777777">
    <w:pPr>
      <w:pStyle w:val="Footer"/>
      <w:jc w:val="right"/>
    </w:pPr>
    <w:r>
      <w:rPr>
        <w:noProof/>
      </w:rPr>
      <mc:AlternateContent>
        <mc:Choice Requires="wps">
          <w:drawing>
            <wp:anchor distT="0" distB="0" distL="114300" distR="114300" simplePos="0" relativeHeight="251658246" behindDoc="0" locked="0" layoutInCell="1" allowOverlap="1" wp14:anchorId="3845C617" wp14:editId="67CD3DCA">
              <wp:simplePos x="0" y="0"/>
              <wp:positionH relativeFrom="column">
                <wp:posOffset>5710482</wp:posOffset>
              </wp:positionH>
              <wp:positionV relativeFrom="paragraph">
                <wp:posOffset>517525</wp:posOffset>
              </wp:positionV>
              <wp:extent cx="258344" cy="181039"/>
              <wp:effectExtent l="0" t="0" r="8890" b="9525"/>
              <wp:wrapNone/>
              <wp:docPr id="364" name="Rectangle 364"/>
              <wp:cNvGraphicFramePr/>
              <a:graphic xmlns:a="http://schemas.openxmlformats.org/drawingml/2006/main">
                <a:graphicData uri="http://schemas.microsoft.com/office/word/2010/wordprocessingShape">
                  <wps:wsp>
                    <wps:cNvSpPr/>
                    <wps:spPr>
                      <a:xfrm>
                        <a:off x="0" y="0"/>
                        <a:ext cx="258344" cy="18103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64" style="position:absolute;margin-left:449.65pt;margin-top:40.75pt;width:20.3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68b2 [3204]" stroked="f" strokeweight="1pt" w14:anchorId="1BF7D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"/>
          </w:pict>
        </mc:Fallback>
      </mc:AlternateContent>
    </w:r>
    <w:sdt>
      <w:sdtPr>
        <w:id w:val="-939523986"/>
        <w:docPartObj>
          <w:docPartGallery w:val="Page Numbers (Bottom of Page)"/>
          <w:docPartUnique/>
        </w:docPartObj>
      </w:sdtPr>
      <w:sdtEndPr>
        <w:rPr>
          <w:noProof/>
        </w:rPr>
      </w:sdtEndPr>
      <w:sdtContent>
        <w:r w:rsidR="003F5B84">
          <w:fldChar w:fldCharType="begin"/>
        </w:r>
        <w:r w:rsidR="003F5B84">
          <w:instrText xml:space="preserve"> PAGE   \* MERGEFORMAT </w:instrText>
        </w:r>
        <w:r w:rsidR="003F5B84">
          <w:fldChar w:fldCharType="separate"/>
        </w:r>
        <w:r w:rsidR="003F5B84">
          <w:t>2</w:t>
        </w:r>
        <w:r w:rsidR="003F5B8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asvg="http://schemas.microsoft.com/office/drawing/2016/SVG/main" mc:Ignorable="w14 w15 w16se w16cid w16 w16cex w16sdtdh w16du wp14">
  <w:p w:rsidRPr="00751356" w:rsidR="00883AC2" w:rsidP="00F235CD" w:rsidRDefault="002B4051" w14:paraId="032A1CA0" w14:textId="37BF9719">
    <w:pPr>
      <w:pStyle w:val="Footer"/>
      <w:tabs>
        <w:tab w:val="clear" w:pos="4680"/>
        <w:tab w:val="clear" w:pos="9360"/>
        <w:tab w:val="left" w:pos="1686"/>
      </w:tabs>
      <w:rPr>
        <w:sz w:val="16"/>
        <w:szCs w:val="16"/>
      </w:rPr>
    </w:pPr>
    <w:r>
      <w:rPr>
        <w:noProof/>
        <w:sz w:val="16"/>
      </w:rPr>
      <mc:AlternateContent>
        <mc:Choice Requires="wps">
          <w:drawing>
            <wp:anchor distT="45720" distB="45720" distL="114300" distR="114300" simplePos="0" relativeHeight="251661318" behindDoc="1" locked="0" layoutInCell="1" allowOverlap="1" wp14:anchorId="6F86F3D6" wp14:editId="2552791D">
              <wp:simplePos x="0" y="0"/>
              <wp:positionH relativeFrom="column">
                <wp:posOffset>3879850</wp:posOffset>
              </wp:positionH>
              <wp:positionV relativeFrom="paragraph">
                <wp:posOffset>-198120</wp:posOffset>
              </wp:positionV>
              <wp:extent cx="2476500" cy="212090"/>
              <wp:effectExtent l="0" t="0" r="1905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2090"/>
                      </a:xfrm>
                      <a:prstGeom prst="rect">
                        <a:avLst/>
                      </a:prstGeom>
                      <a:solidFill>
                        <a:srgbClr val="FFFFFF"/>
                      </a:solidFill>
                      <a:ln w="9525">
                        <a:solidFill>
                          <a:schemeClr val="bg1"/>
                        </a:solidFill>
                        <a:miter lim="800000"/>
                        <a:headEnd/>
                        <a:tailEnd/>
                      </a:ln>
                    </wps:spPr>
                    <wps:txbx>
                      <w:txbxContent>
                        <w:p w:rsidRPr="00D50021" w:rsidR="002B4051" w:rsidP="002B4051" w:rsidRDefault="002B4051" w14:paraId="67012F0B" w14:textId="77777777">
                          <w:pPr>
                            <w:spacing w:line="300" w:lineRule="auto"/>
                            <w:rPr>
                              <w:sz w:val="16"/>
                              <w:lang w:val="en-US"/>
                            </w:rPr>
                          </w:pPr>
                          <w:r w:rsidRPr="00D50021">
                            <w:rPr>
                              <w:sz w:val="16"/>
                              <w:lang w:val="en-US"/>
                            </w:rPr>
                            <w:t xml:space="preserve">695, avenue Industrial, Ottawa, </w:t>
                          </w:r>
                          <w:proofErr w:type="gramStart"/>
                          <w:r w:rsidRPr="00D50021">
                            <w:rPr>
                              <w:sz w:val="16"/>
                              <w:lang w:val="en-US"/>
                            </w:rPr>
                            <w:t>Ontario  K</w:t>
                          </w:r>
                          <w:proofErr w:type="gramEnd"/>
                          <w:r w:rsidRPr="00D50021">
                            <w:rPr>
                              <w:sz w:val="16"/>
                              <w:lang w:val="en-US"/>
                            </w:rPr>
                            <w:t>1G 0Z1</w:t>
                          </w:r>
                        </w:p>
                        <w:p w:rsidRPr="00751356" w:rsidR="002B4051" w:rsidP="002B4051" w:rsidRDefault="002B4051" w14:paraId="3376A472" w14:textId="77777777">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6F86F3D6">
              <v:stroke joinstyle="miter"/>
              <v:path gradientshapeok="t" o:connecttype="rect"/>
            </v:shapetype>
            <v:shape id="Text Box 2" style="position:absolute;margin-left:305.5pt;margin-top:-15.6pt;width:195pt;height:16.7pt;z-index:-2516551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">
              <v:textbox>
                <w:txbxContent>
                  <w:p w:rsidRPr="00D50021" w:rsidR="002B4051" w:rsidP="002B4051" w:rsidRDefault="002B4051" w14:paraId="67012F0B" w14:textId="77777777">
                    <w:pPr>
                      <w:spacing w:line="300" w:lineRule="auto"/>
                      <w:rPr>
                        <w:sz w:val="16"/>
                        <w:lang w:val="en-US"/>
                      </w:rPr>
                    </w:pPr>
                    <w:r w:rsidRPr="00D50021">
                      <w:rPr>
                        <w:sz w:val="16"/>
                        <w:lang w:val="en-US"/>
                      </w:rPr>
                      <w:t xml:space="preserve">695, avenue Industrial, Ottawa, </w:t>
                    </w:r>
                    <w:proofErr w:type="gramStart"/>
                    <w:r w:rsidRPr="00D50021">
                      <w:rPr>
                        <w:sz w:val="16"/>
                        <w:lang w:val="en-US"/>
                      </w:rPr>
                      <w:t>Ontario  K</w:t>
                    </w:r>
                    <w:proofErr w:type="gramEnd"/>
                    <w:r w:rsidRPr="00D50021">
                      <w:rPr>
                        <w:sz w:val="16"/>
                        <w:lang w:val="en-US"/>
                      </w:rPr>
                      <w:t>1G 0Z1</w:t>
                    </w:r>
                  </w:p>
                  <w:p w:rsidRPr="00751356" w:rsidR="002B4051" w:rsidP="002B4051" w:rsidRDefault="002B4051" w14:paraId="3376A472" w14:textId="77777777">
                    <w:pPr>
                      <w:spacing w:line="300" w:lineRule="auto"/>
                      <w:rPr>
                        <w:sz w:val="16"/>
                        <w:szCs w:val="16"/>
                      </w:rPr>
                    </w:pPr>
                  </w:p>
                </w:txbxContent>
              </v:textbox>
            </v:shape>
          </w:pict>
        </mc:Fallback>
      </mc:AlternateContent>
    </w:r>
    <w:r>
      <w:rPr>
        <w:noProof/>
        <w:sz w:val="16"/>
      </w:rPr>
      <mc:AlternateContent>
        <mc:Choice Requires="wps">
          <w:drawing>
            <wp:anchor distT="45720" distB="45720" distL="114300" distR="114300" simplePos="0" relativeHeight="251663366" behindDoc="0" locked="0" layoutInCell="1" allowOverlap="1" wp14:anchorId="69E1E698" wp14:editId="35B135A2">
              <wp:simplePos x="0" y="0"/>
              <wp:positionH relativeFrom="column">
                <wp:posOffset>5358765</wp:posOffset>
              </wp:positionH>
              <wp:positionV relativeFrom="paragraph">
                <wp:posOffset>-10160</wp:posOffset>
              </wp:positionV>
              <wp:extent cx="941070" cy="393700"/>
              <wp:effectExtent l="0" t="0" r="1143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93700"/>
                      </a:xfrm>
                      <a:prstGeom prst="rect">
                        <a:avLst/>
                      </a:prstGeom>
                      <a:solidFill>
                        <a:srgbClr val="FFFFFF"/>
                      </a:solidFill>
                      <a:ln w="9525">
                        <a:solidFill>
                          <a:schemeClr val="bg1"/>
                        </a:solidFill>
                        <a:miter lim="800000"/>
                        <a:headEnd/>
                        <a:tailEnd/>
                      </a:ln>
                    </wps:spPr>
                    <wps:txbx>
                      <w:txbxContent>
                        <w:p w:rsidRPr="002B304D" w:rsidR="002B4051" w:rsidP="002B4051" w:rsidRDefault="002B4051" w14:paraId="425DFFE4" w14:textId="77777777">
                          <w:pPr>
                            <w:spacing w:line="348" w:lineRule="auto"/>
                            <w:rPr>
                              <w:sz w:val="16"/>
                              <w:szCs w:val="16"/>
                              <w:lang w:val="es-VE"/>
                            </w:rPr>
                          </w:pPr>
                          <w:r w:rsidRPr="002B304D">
                            <w:rPr>
                              <w:b/>
                              <w:color w:val="2D4D85" w:themeColor="accent1" w:themeShade="BF"/>
                              <w:sz w:val="16"/>
                              <w:lang w:val="es-VE"/>
                            </w:rPr>
                            <w:t>FR</w:t>
                          </w:r>
                          <w:r w:rsidRPr="002B304D">
                            <w:rPr>
                              <w:sz w:val="16"/>
                              <w:lang w:val="es-VE"/>
                            </w:rPr>
                            <w:t> – smdej.ca</w:t>
                          </w:r>
                          <w:r w:rsidRPr="002B304D">
                            <w:rPr>
                              <w:sz w:val="16"/>
                              <w:lang w:val="es-VE"/>
                            </w:rPr>
                            <w:br/>
                          </w:r>
                          <w:r w:rsidRPr="002B304D">
                            <w:rPr>
                              <w:b/>
                              <w:color w:val="2D4D85" w:themeColor="accent1" w:themeShade="BF"/>
                              <w:sz w:val="16"/>
                              <w:lang w:val="es-VE"/>
                            </w:rPr>
                            <w:t>EN</w:t>
                          </w:r>
                          <w:r w:rsidRPr="002B304D">
                            <w:rPr>
                              <w:sz w:val="16"/>
                              <w:lang w:val="es-VE"/>
                            </w:rPr>
                            <w:t> –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_x0000_s1027" style="position:absolute;margin-left:421.95pt;margin-top:-.8pt;width:74.1pt;height:31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" w14:anchorId="69E1E698">
              <v:textbox>
                <w:txbxContent>
                  <w:p w:rsidRPr="002B304D" w:rsidR="002B4051" w:rsidP="002B4051" w:rsidRDefault="002B4051" w14:paraId="425DFFE4" w14:textId="77777777">
                    <w:pPr>
                      <w:spacing w:line="348" w:lineRule="auto"/>
                      <w:rPr>
                        <w:sz w:val="16"/>
                        <w:szCs w:val="16"/>
                        <w:lang w:val="es-VE"/>
                      </w:rPr>
                    </w:pPr>
                    <w:r w:rsidRPr="002B304D">
                      <w:rPr>
                        <w:b/>
                        <w:color w:val="2D4D85" w:themeColor="accent1" w:themeShade="BF"/>
                        <w:sz w:val="16"/>
                        <w:lang w:val="es-VE"/>
                      </w:rPr>
                      <w:t>FR</w:t>
                    </w:r>
                    <w:r w:rsidRPr="002B304D">
                      <w:rPr>
                        <w:sz w:val="16"/>
                        <w:lang w:val="es-VE"/>
                      </w:rPr>
                      <w:t> – smdej.ca</w:t>
                    </w:r>
                    <w:r w:rsidRPr="002B304D">
                      <w:rPr>
                        <w:sz w:val="16"/>
                        <w:lang w:val="es-VE"/>
                      </w:rPr>
                      <w:br/>
                    </w:r>
                    <w:r w:rsidRPr="002B304D">
                      <w:rPr>
                        <w:b/>
                        <w:color w:val="2D4D85" w:themeColor="accent1" w:themeShade="BF"/>
                        <w:sz w:val="16"/>
                        <w:lang w:val="es-VE"/>
                      </w:rPr>
                      <w:t>EN</w:t>
                    </w:r>
                    <w:r w:rsidRPr="002B304D">
                      <w:rPr>
                        <w:sz w:val="16"/>
                        <w:lang w:val="es-VE"/>
                      </w:rPr>
                      <w:t> – cymha.ca</w:t>
                    </w:r>
                  </w:p>
                </w:txbxContent>
              </v:textbox>
            </v:shape>
          </w:pict>
        </mc:Fallback>
      </mc:AlternateContent>
    </w:r>
    <w:r>
      <w:rPr>
        <w:noProof/>
        <w:sz w:val="16"/>
      </w:rPr>
      <mc:AlternateContent>
        <mc:Choice Requires="wps">
          <w:drawing>
            <wp:anchor distT="45720" distB="45720" distL="114300" distR="114300" simplePos="0" relativeHeight="251662342" behindDoc="0" locked="0" layoutInCell="1" allowOverlap="1" wp14:anchorId="285E45AA" wp14:editId="3EB2E240">
              <wp:simplePos x="0" y="0"/>
              <wp:positionH relativeFrom="column">
                <wp:posOffset>3876675</wp:posOffset>
              </wp:positionH>
              <wp:positionV relativeFrom="paragraph">
                <wp:posOffset>-19685</wp:posOffset>
              </wp:positionV>
              <wp:extent cx="1198880" cy="424180"/>
              <wp:effectExtent l="0" t="0" r="2032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424180"/>
                      </a:xfrm>
                      <a:prstGeom prst="rect">
                        <a:avLst/>
                      </a:prstGeom>
                      <a:solidFill>
                        <a:srgbClr val="FFFFFF"/>
                      </a:solidFill>
                      <a:ln w="9525">
                        <a:solidFill>
                          <a:schemeClr val="bg1"/>
                        </a:solidFill>
                        <a:miter lim="800000"/>
                        <a:headEnd/>
                        <a:tailEnd/>
                      </a:ln>
                    </wps:spPr>
                    <wps:txbx>
                      <w:txbxContent>
                        <w:p w:rsidRPr="008D1BF5" w:rsidR="002B4051" w:rsidP="002B4051" w:rsidRDefault="002B4051" w14:paraId="698F6F05" w14:textId="77777777">
                          <w:pPr>
                            <w:spacing w:line="300" w:lineRule="auto"/>
                            <w:rPr>
                              <w:sz w:val="16"/>
                              <w:lang w:val="en-US"/>
                            </w:rPr>
                          </w:pPr>
                          <w:r>
                            <w:rPr>
                              <w:noProof/>
                              <w:sz w:val="16"/>
                            </w:rPr>
                            <w:drawing>
                              <wp:inline distT="0" distB="0" distL="0" distR="0" wp14:anchorId="0FA4E96F" wp14:editId="449BFD1F">
                                <wp:extent cx="138989" cy="138989"/>
                                <wp:effectExtent l="0" t="0" r="0" b="0"/>
                                <wp:docPr id="112155123" name="Picture 112155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882" cy="154882"/>
                                        </a:xfrm>
                                        <a:prstGeom prst="rect">
                                          <a:avLst/>
                                        </a:prstGeom>
                                      </pic:spPr>
                                    </pic:pic>
                                  </a:graphicData>
                                </a:graphic>
                              </wp:inline>
                            </w:drawing>
                          </w:r>
                          <w:r>
                            <w:rPr>
                              <w:sz w:val="16"/>
                            </w:rPr>
                            <w:t> – 1</w:t>
                          </w:r>
                          <w:r>
                            <w:rPr>
                              <w:sz w:val="16"/>
                            </w:rPr>
                            <w:noBreakHyphen/>
                            <w:t>613</w:t>
                          </w:r>
                          <w:r>
                            <w:rPr>
                              <w:sz w:val="16"/>
                            </w:rPr>
                            <w:noBreakHyphen/>
                            <w:t>737</w:t>
                          </w:r>
                          <w:r>
                            <w:rPr>
                              <w:sz w:val="16"/>
                            </w:rPr>
                            <w:noBreakHyphen/>
                            <w:t>2297</w:t>
                          </w:r>
                          <w:r>
                            <w:rPr>
                              <w:sz w:val="16"/>
                            </w:rPr>
                            <w:br/>
                          </w:r>
                          <w:r w:rsidRPr="00F21F4E">
                            <w:rPr>
                              <w:noProof/>
                              <w:sz w:val="16"/>
                            </w:rPr>
                            <w:drawing>
                              <wp:inline distT="0" distB="0" distL="0" distR="0" wp14:anchorId="2F4A7823" wp14:editId="56EFA371">
                                <wp:extent cx="117476" cy="78317"/>
                                <wp:effectExtent l="0" t="0" r="0" b="0"/>
                                <wp:docPr id="1772010668"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31479" cy="87652"/>
                                        </a:xfrm>
                                        <a:prstGeom prst="rect">
                                          <a:avLst/>
                                        </a:prstGeom>
                                      </pic:spPr>
                                    </pic:pic>
                                  </a:graphicData>
                                </a:graphic>
                              </wp:inline>
                            </w:drawing>
                          </w:r>
                          <w:r>
                            <w:rPr>
                              <w:sz w:val="16"/>
                            </w:rPr>
                            <w:t> – </w:t>
                          </w:r>
                          <w:r w:rsidRPr="008D1BF5">
                            <w:rPr>
                              <w:sz w:val="16"/>
                              <w:lang w:val="en-US"/>
                            </w:rPr>
                            <w:t>info@cymha.ca</w:t>
                          </w:r>
                        </w:p>
                        <w:p w:rsidRPr="00751356" w:rsidR="002B4051" w:rsidP="002B4051" w:rsidRDefault="002B4051" w14:paraId="3EA30934" w14:textId="77777777">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_x0000_s1028" style="position:absolute;margin-left:305.25pt;margin-top:-1.55pt;width:94.4pt;height:33.4pt;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" w14:anchorId="285E45AA">
              <v:textbox>
                <w:txbxContent>
                  <w:p w:rsidRPr="008D1BF5" w:rsidR="002B4051" w:rsidP="002B4051" w:rsidRDefault="002B4051" w14:paraId="698F6F05" w14:textId="77777777">
                    <w:pPr>
                      <w:spacing w:line="300" w:lineRule="auto"/>
                      <w:rPr>
                        <w:sz w:val="16"/>
                        <w:lang w:val="en-US"/>
                      </w:rPr>
                    </w:pPr>
                    <w:r>
                      <w:rPr>
                        <w:noProof/>
                        <w:sz w:val="16"/>
                      </w:rPr>
                      <w:drawing>
                        <wp:inline distT="0" distB="0" distL="0" distR="0" wp14:anchorId="0FA4E96F" wp14:editId="449BFD1F">
                          <wp:extent cx="138989" cy="138989"/>
                          <wp:effectExtent l="0" t="0" r="0" b="0"/>
                          <wp:docPr id="112155123" name="Picture 1121551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4882" cy="154882"/>
                                  </a:xfrm>
                                  <a:prstGeom prst="rect">
                                    <a:avLst/>
                                  </a:prstGeom>
                                </pic:spPr>
                              </pic:pic>
                            </a:graphicData>
                          </a:graphic>
                        </wp:inline>
                      </w:drawing>
                    </w:r>
                    <w:r>
                      <w:rPr>
                        <w:sz w:val="16"/>
                      </w:rPr>
                      <w:t> – 1</w:t>
                    </w:r>
                    <w:r>
                      <w:rPr>
                        <w:sz w:val="16"/>
                      </w:rPr>
                      <w:noBreakHyphen/>
                      <w:t>613</w:t>
                    </w:r>
                    <w:r>
                      <w:rPr>
                        <w:sz w:val="16"/>
                      </w:rPr>
                      <w:noBreakHyphen/>
                      <w:t>737</w:t>
                    </w:r>
                    <w:r>
                      <w:rPr>
                        <w:sz w:val="16"/>
                      </w:rPr>
                      <w:noBreakHyphen/>
                      <w:t>2297</w:t>
                    </w:r>
                    <w:r>
                      <w:rPr>
                        <w:sz w:val="16"/>
                      </w:rPr>
                      <w:br/>
                    </w:r>
                    <w:r w:rsidRPr="00F21F4E">
                      <w:rPr>
                        <w:sz w:val="16"/>
                      </w:rPr>
                      <w:drawing>
                        <wp:inline distT="0" distB="0" distL="0" distR="0" wp14:anchorId="2F4A7823" wp14:editId="56EFA371">
                          <wp:extent cx="117476" cy="78317"/>
                          <wp:effectExtent l="0" t="0" r="0" b="0"/>
                          <wp:docPr id="1772010668"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31479" cy="87652"/>
                                  </a:xfrm>
                                  <a:prstGeom prst="rect">
                                    <a:avLst/>
                                  </a:prstGeom>
                                </pic:spPr>
                              </pic:pic>
                            </a:graphicData>
                          </a:graphic>
                        </wp:inline>
                      </w:drawing>
                    </w:r>
                    <w:r>
                      <w:rPr>
                        <w:sz w:val="16"/>
                      </w:rPr>
                      <w:t> – </w:t>
                    </w:r>
                    <w:r w:rsidRPr="008D1BF5">
                      <w:rPr>
                        <w:sz w:val="16"/>
                        <w:lang w:val="en-US"/>
                      </w:rPr>
                      <w:t>info@cymha.ca</w:t>
                    </w:r>
                  </w:p>
                  <w:p w:rsidRPr="00751356" w:rsidR="002B4051" w:rsidP="002B4051" w:rsidRDefault="002B4051" w14:paraId="3EA30934" w14:textId="77777777">
                    <w:pPr>
                      <w:spacing w:line="300" w:lineRule="auto"/>
                      <w:rPr>
                        <w:sz w:val="16"/>
                        <w:szCs w:val="16"/>
                      </w:rPr>
                    </w:pPr>
                  </w:p>
                </w:txbxContent>
              </v:textbox>
            </v:shape>
          </w:pict>
        </mc:Fallback>
      </mc:AlternateContent>
    </w:r>
    <w:r>
      <w:rPr>
        <w:noProof/>
        <w:sz w:val="16"/>
      </w:rPr>
      <mc:AlternateContent>
        <mc:Choice Requires="wps">
          <w:drawing>
            <wp:anchor distT="45720" distB="45720" distL="114300" distR="114300" simplePos="0" relativeHeight="251660294" behindDoc="1" locked="0" layoutInCell="1" allowOverlap="1" wp14:anchorId="36A9CAE4" wp14:editId="00F90F83">
              <wp:simplePos x="0" y="0"/>
              <wp:positionH relativeFrom="column">
                <wp:posOffset>-488950</wp:posOffset>
              </wp:positionH>
              <wp:positionV relativeFrom="paragraph">
                <wp:posOffset>-207010</wp:posOffset>
              </wp:positionV>
              <wp:extent cx="4271645" cy="760781"/>
              <wp:effectExtent l="0" t="0" r="146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760781"/>
                      </a:xfrm>
                      <a:prstGeom prst="rect">
                        <a:avLst/>
                      </a:prstGeom>
                      <a:solidFill>
                        <a:srgbClr val="FFFFFF"/>
                      </a:solidFill>
                      <a:ln w="9525">
                        <a:solidFill>
                          <a:schemeClr val="bg1"/>
                        </a:solidFill>
                        <a:miter lim="800000"/>
                        <a:headEnd/>
                        <a:tailEnd/>
                      </a:ln>
                    </wps:spPr>
                    <wps:txbx>
                      <w:txbxContent>
                        <w:p w:rsidR="002B4051" w:rsidP="002B4051" w:rsidRDefault="002B4051" w14:paraId="4045CB94" w14:textId="77777777">
                          <w:pPr>
                            <w:spacing w:after="120" w:line="300" w:lineRule="auto"/>
                            <w:rPr>
                              <w:sz w:val="16"/>
                            </w:rPr>
                          </w:pPr>
                          <w:r>
                            <w:rPr>
                              <w:sz w:val="16"/>
                            </w:rPr>
                            <w:t>Institut du savoir sur la santé mentale et les dépendances chez les enfants et les jeunes</w:t>
                          </w:r>
                        </w:p>
                        <w:p w:rsidRPr="005238FD" w:rsidR="002B4051" w:rsidP="002B4051" w:rsidRDefault="002B4051" w14:paraId="509FCC73" w14:textId="77777777">
                          <w:pPr>
                            <w:spacing w:line="300" w:lineRule="auto"/>
                            <w:rPr>
                              <w:sz w:val="16"/>
                            </w:rPr>
                          </w:pPr>
                          <w:r w:rsidRPr="00C86FB1">
                            <w:rPr>
                              <w:sz w:val="16"/>
                            </w:rPr>
                            <w:t xml:space="preserve">Financé par le gouvernement de l’Ontario. </w:t>
                          </w:r>
                          <w:r w:rsidRPr="00C86FB1">
                            <w:rPr>
                              <w:sz w:val="16"/>
                            </w:rPr>
                            <w:t xml:space="preserve">Les opinions exprimées ici sont celles </w:t>
                          </w:r>
                          <w:r w:rsidRPr="00C86FB1">
                            <w:rPr>
                              <w:sz w:val="16"/>
                            </w:rPr>
                            <w:br/>
                            <w:t>de l’Institut du savoir et ne reflètent pas nécessairement celles de la Province.</w:t>
                          </w:r>
                        </w:p>
                        <w:p w:rsidRPr="00C86FB1" w:rsidR="002B4051" w:rsidP="002B4051" w:rsidRDefault="002B4051" w14:paraId="1D732FE5" w14:textId="77777777">
                          <w:pPr>
                            <w:spacing w:line="300" w:lineRule="auto"/>
                            <w:rPr>
                              <w:sz w:val="16"/>
                              <w:szCs w:val="16"/>
                              <w:lang w:val="en-CA"/>
                            </w:rPr>
                          </w:pPr>
                          <w:r w:rsidRPr="00C86FB1">
                            <w:rPr>
                              <w:sz w:val="16"/>
                              <w:lang w:val="en-CA"/>
                            </w:rPr>
                            <w:br/>
                            <w:t>Knowledge Institute on Child and Youth Mental Health and Addictions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A9CAE4">
              <v:stroke joinstyle="miter"/>
              <v:path gradientshapeok="t" o:connecttype="rect"/>
            </v:shapetype>
            <v:shape id="_x0000_s1029" style="position:absolute;margin-left:-38.5pt;margin-top:-16.3pt;width:336.35pt;height:59.9pt;z-index:-2516561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">
              <v:textbox>
                <w:txbxContent>
                  <w:p w:rsidR="002B4051" w:rsidP="002B4051" w:rsidRDefault="002B4051" w14:paraId="4045CB94" w14:textId="77777777">
                    <w:pPr>
                      <w:spacing w:after="120" w:line="300" w:lineRule="auto"/>
                      <w:rPr>
                        <w:sz w:val="16"/>
                      </w:rPr>
                    </w:pPr>
                    <w:r>
                      <w:rPr>
                        <w:sz w:val="16"/>
                      </w:rPr>
                      <w:t>Institut du savoir sur la santé mentale et les dépendances chez les enfants et les jeunes</w:t>
                    </w:r>
                  </w:p>
                  <w:p w:rsidRPr="005238FD" w:rsidR="002B4051" w:rsidP="002B4051" w:rsidRDefault="002B4051" w14:paraId="509FCC73" w14:textId="77777777">
                    <w:pPr>
                      <w:spacing w:line="300" w:lineRule="auto"/>
                      <w:rPr>
                        <w:sz w:val="16"/>
                      </w:rPr>
                    </w:pPr>
                    <w:r w:rsidRPr="00C86FB1">
                      <w:rPr>
                        <w:sz w:val="16"/>
                      </w:rPr>
                      <w:t xml:space="preserve">Financé par le gouvernement de l’Ontario. </w:t>
                    </w:r>
                    <w:r w:rsidRPr="00C86FB1">
                      <w:rPr>
                        <w:sz w:val="16"/>
                      </w:rPr>
                      <w:t xml:space="preserve">Les opinions exprimées ici sont celles </w:t>
                    </w:r>
                    <w:r w:rsidRPr="00C86FB1">
                      <w:rPr>
                        <w:sz w:val="16"/>
                      </w:rPr>
                      <w:br/>
                      <w:t>de l’Institut du savoir et ne reflètent pas nécessairement celles de la Province.</w:t>
                    </w:r>
                  </w:p>
                  <w:p w:rsidRPr="00C86FB1" w:rsidR="002B4051" w:rsidP="002B4051" w:rsidRDefault="002B4051" w14:paraId="1D732FE5" w14:textId="77777777">
                    <w:pPr>
                      <w:spacing w:line="300" w:lineRule="auto"/>
                      <w:rPr>
                        <w:sz w:val="16"/>
                        <w:szCs w:val="16"/>
                        <w:lang w:val="en-CA"/>
                      </w:rPr>
                    </w:pPr>
                    <w:r w:rsidRPr="00C86FB1">
                      <w:rPr>
                        <w:sz w:val="16"/>
                        <w:lang w:val="en-CA"/>
                      </w:rPr>
                      <w:br/>
                      <w:t>Knowledge Institute on Child and Youth Mental Health and Addictions</w:t>
                    </w:r>
                  </w:p>
                </w:txbxContent>
              </v:textbox>
            </v:shape>
          </w:pict>
        </mc:Fallback>
      </mc:AlternateContent>
    </w:r>
    <w:r w:rsidR="001258E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0AEA" w:rsidP="000F2979" w:rsidRDefault="00A40AEA" w14:paraId="70438FA4" w14:textId="77777777">
      <w:r>
        <w:separator/>
      </w:r>
    </w:p>
  </w:footnote>
  <w:footnote w:type="continuationSeparator" w:id="0">
    <w:p w:rsidR="00A40AEA" w:rsidP="000F2979" w:rsidRDefault="00A40AEA" w14:paraId="3F7E5838" w14:textId="77777777">
      <w:r>
        <w:continuationSeparator/>
      </w:r>
    </w:p>
  </w:footnote>
  <w:footnote w:type="continuationNotice" w:id="1">
    <w:p w:rsidR="00A40AEA" w:rsidRDefault="00A40AEA" w14:paraId="5FDA556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5CD" w:rsidRDefault="00F235CD" w14:paraId="24DFC88D" w14:textId="77777777">
    <w:pPr>
      <w:pStyle w:val="Header"/>
    </w:pPr>
  </w:p>
  <w:p w:rsidR="00391010" w:rsidRDefault="00391010" w14:paraId="381D968D" w14:textId="77777777"/>
  <w:p w:rsidR="00391010" w:rsidRDefault="00391010" w14:paraId="62256414" w14:textId="77777777"/>
  <w:p w:rsidR="00391010" w:rsidRDefault="00391010" w14:paraId="4F7D50B2" w14:textId="77777777"/>
  <w:p w:rsidR="00391010" w:rsidRDefault="00391010" w14:paraId="158D990E" w14:textId="77777777"/>
  <w:p w:rsidR="00391010" w:rsidRDefault="00391010" w14:paraId="74356023" w14:textId="77777777"/>
  <w:p w:rsidR="00391010" w:rsidRDefault="00391010" w14:paraId="3EB6057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91010" w:rsidRDefault="00560AFD" w14:paraId="3A798F6E" w14:textId="77777777">
    <w:r>
      <w:rPr>
        <w:noProof/>
      </w:rPr>
      <w:drawing>
        <wp:anchor distT="0" distB="0" distL="114300" distR="114300" simplePos="0" relativeHeight="251658240" behindDoc="1" locked="1" layoutInCell="1" allowOverlap="1" wp14:anchorId="37665E4B" wp14:editId="6D3C2AE0">
          <wp:simplePos x="0" y="0"/>
          <wp:positionH relativeFrom="page">
            <wp:posOffset>6724015</wp:posOffset>
          </wp:positionH>
          <wp:positionV relativeFrom="paragraph">
            <wp:posOffset>8890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00883AC2" w:rsidRDefault="00883AC2" w14:paraId="62DA15C3" w14:textId="77777777">
    <w:pPr>
      <w:pStyle w:val="Header"/>
    </w:pPr>
    <w:r>
      <w:rPr>
        <w:noProof/>
      </w:rPr>
      <w:drawing>
        <wp:anchor distT="0" distB="0" distL="114300" distR="114300" simplePos="0" relativeHeight="251658241" behindDoc="1" locked="1" layoutInCell="1" allowOverlap="1" wp14:anchorId="47C85BA1" wp14:editId="6C7002E2">
          <wp:simplePos x="0" y="0"/>
          <wp:positionH relativeFrom="page">
            <wp:posOffset>462280</wp:posOffset>
          </wp:positionH>
          <wp:positionV relativeFrom="paragraph">
            <wp:posOffset>244475</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BCD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F2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82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6CA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4AC79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F8CE27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B2AD6F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63616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0E1A2C80"/>
    <w:multiLevelType w:val="hybridMultilevel"/>
    <w:tmpl w:val="AE207E2C"/>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EB6E69"/>
    <w:multiLevelType w:val="hybridMultilevel"/>
    <w:tmpl w:val="E14A6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7D2868"/>
    <w:multiLevelType w:val="hybridMultilevel"/>
    <w:tmpl w:val="74648D74"/>
    <w:lvl w:ilvl="0" w:tplc="2218445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AF5490"/>
    <w:multiLevelType w:val="hybridMultilevel"/>
    <w:tmpl w:val="28A8327C"/>
    <w:lvl w:ilvl="0" w:tplc="1272ED90">
      <w:start w:val="1"/>
      <w:numFmt w:val="bullet"/>
      <w:pStyle w:val="ListParagraph"/>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B703C5"/>
    <w:multiLevelType w:val="hybridMultilevel"/>
    <w:tmpl w:val="58EEF69C"/>
    <w:lvl w:ilvl="0" w:tplc="66EE443E">
      <w:start w:val="1"/>
      <w:numFmt w:val="bullet"/>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47C1CEE"/>
    <w:multiLevelType w:val="multilevel"/>
    <w:tmpl w:val="AE207E2C"/>
    <w:styleLink w:val="CurrentList3"/>
    <w:lvl w:ilvl="0">
      <w:start w:val="1"/>
      <w:numFmt w:val="bullet"/>
      <w:lvlText w:val=""/>
      <w:lvlJc w:val="left"/>
      <w:pPr>
        <w:ind w:left="720" w:hanging="360"/>
      </w:pPr>
      <w:rPr>
        <w:rFonts w:hint="default" w:ascii="Symbol" w:hAnsi="Symbol"/>
        <w:color w:val="3C68B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55E7AA0"/>
    <w:multiLevelType w:val="hybridMultilevel"/>
    <w:tmpl w:val="27DA4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BD32EA"/>
    <w:multiLevelType w:val="hybridMultilevel"/>
    <w:tmpl w:val="D3866046"/>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72BD1C40"/>
    <w:multiLevelType w:val="multilevel"/>
    <w:tmpl w:val="27DA43B2"/>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3E979E3"/>
    <w:multiLevelType w:val="hybridMultilevel"/>
    <w:tmpl w:val="000C0966"/>
    <w:lvl w:ilvl="0" w:tplc="F7CA848A">
      <w:start w:val="1"/>
      <w:numFmt w:val="bullet"/>
      <w:pStyle w:val="ListBullet"/>
      <w:lvlText w:val=""/>
      <w:lvlJc w:val="left"/>
      <w:pPr>
        <w:ind w:left="360" w:hanging="216"/>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91A1E58"/>
    <w:multiLevelType w:val="hybridMultilevel"/>
    <w:tmpl w:val="97203EF6"/>
    <w:lvl w:ilvl="0" w:tplc="C038ACFC">
      <w:start w:val="1"/>
      <w:numFmt w:val="bullet"/>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582624">
    <w:abstractNumId w:val="0"/>
  </w:num>
  <w:num w:numId="2" w16cid:durableId="228659731">
    <w:abstractNumId w:val="1"/>
  </w:num>
  <w:num w:numId="3" w16cid:durableId="418258130">
    <w:abstractNumId w:val="2"/>
  </w:num>
  <w:num w:numId="4" w16cid:durableId="487092993">
    <w:abstractNumId w:val="3"/>
  </w:num>
  <w:num w:numId="5" w16cid:durableId="542640205">
    <w:abstractNumId w:val="8"/>
  </w:num>
  <w:num w:numId="6" w16cid:durableId="1267152440">
    <w:abstractNumId w:val="4"/>
  </w:num>
  <w:num w:numId="7" w16cid:durableId="733821021">
    <w:abstractNumId w:val="5"/>
  </w:num>
  <w:num w:numId="8" w16cid:durableId="1189299174">
    <w:abstractNumId w:val="6"/>
  </w:num>
  <w:num w:numId="9" w16cid:durableId="1189686138">
    <w:abstractNumId w:val="7"/>
  </w:num>
  <w:num w:numId="10" w16cid:durableId="1389036851">
    <w:abstractNumId w:val="9"/>
  </w:num>
  <w:num w:numId="11" w16cid:durableId="1460342281">
    <w:abstractNumId w:val="11"/>
  </w:num>
  <w:num w:numId="12" w16cid:durableId="1013341356">
    <w:abstractNumId w:val="19"/>
  </w:num>
  <w:num w:numId="13" w16cid:durableId="816921558">
    <w:abstractNumId w:val="13"/>
  </w:num>
  <w:num w:numId="14" w16cid:durableId="2026786099">
    <w:abstractNumId w:val="17"/>
  </w:num>
  <w:num w:numId="15" w16cid:durableId="21325119">
    <w:abstractNumId w:val="22"/>
  </w:num>
  <w:num w:numId="16" w16cid:durableId="1997948454">
    <w:abstractNumId w:val="20"/>
  </w:num>
  <w:num w:numId="17" w16cid:durableId="2015574229">
    <w:abstractNumId w:val="21"/>
  </w:num>
  <w:num w:numId="18" w16cid:durableId="1340964597">
    <w:abstractNumId w:val="12"/>
  </w:num>
  <w:num w:numId="19" w16cid:durableId="2019498661">
    <w:abstractNumId w:val="10"/>
  </w:num>
  <w:num w:numId="20" w16cid:durableId="1480875697">
    <w:abstractNumId w:val="18"/>
  </w:num>
  <w:num w:numId="21" w16cid:durableId="1922058192">
    <w:abstractNumId w:val="23"/>
  </w:num>
  <w:num w:numId="22" w16cid:durableId="240986418">
    <w:abstractNumId w:val="25"/>
  </w:num>
  <w:num w:numId="23" w16cid:durableId="1581063628">
    <w:abstractNumId w:val="24"/>
  </w:num>
  <w:num w:numId="24" w16cid:durableId="877353519">
    <w:abstractNumId w:val="16"/>
  </w:num>
  <w:num w:numId="25" w16cid:durableId="1325932018">
    <w:abstractNumId w:val="14"/>
  </w:num>
  <w:num w:numId="26" w16cid:durableId="1798529476">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7A"/>
    <w:rsid w:val="00002142"/>
    <w:rsid w:val="000065C3"/>
    <w:rsid w:val="0002068C"/>
    <w:rsid w:val="00073A64"/>
    <w:rsid w:val="000757FB"/>
    <w:rsid w:val="00093C62"/>
    <w:rsid w:val="00095C82"/>
    <w:rsid w:val="000A3A87"/>
    <w:rsid w:val="000B2BE4"/>
    <w:rsid w:val="000B4F35"/>
    <w:rsid w:val="000B5D77"/>
    <w:rsid w:val="000C2EBE"/>
    <w:rsid w:val="000D2570"/>
    <w:rsid w:val="000E113C"/>
    <w:rsid w:val="000E7751"/>
    <w:rsid w:val="000F2979"/>
    <w:rsid w:val="0011543D"/>
    <w:rsid w:val="001258ED"/>
    <w:rsid w:val="001266FD"/>
    <w:rsid w:val="00134DAE"/>
    <w:rsid w:val="00141028"/>
    <w:rsid w:val="001424BC"/>
    <w:rsid w:val="00156875"/>
    <w:rsid w:val="00156C7E"/>
    <w:rsid w:val="001570F1"/>
    <w:rsid w:val="00180563"/>
    <w:rsid w:val="00191994"/>
    <w:rsid w:val="001A2B7A"/>
    <w:rsid w:val="001A3C86"/>
    <w:rsid w:val="001E4402"/>
    <w:rsid w:val="00212A69"/>
    <w:rsid w:val="00214537"/>
    <w:rsid w:val="00221189"/>
    <w:rsid w:val="00260AFD"/>
    <w:rsid w:val="0026393C"/>
    <w:rsid w:val="002A7E29"/>
    <w:rsid w:val="002B4051"/>
    <w:rsid w:val="002C7BB5"/>
    <w:rsid w:val="002E7576"/>
    <w:rsid w:val="0031390D"/>
    <w:rsid w:val="00314E63"/>
    <w:rsid w:val="0032303E"/>
    <w:rsid w:val="0033100E"/>
    <w:rsid w:val="00340D30"/>
    <w:rsid w:val="0034207D"/>
    <w:rsid w:val="0035140B"/>
    <w:rsid w:val="00367C6E"/>
    <w:rsid w:val="0038318F"/>
    <w:rsid w:val="00391010"/>
    <w:rsid w:val="003B6E6B"/>
    <w:rsid w:val="003D5D1F"/>
    <w:rsid w:val="003D770D"/>
    <w:rsid w:val="003E12F8"/>
    <w:rsid w:val="003F5B84"/>
    <w:rsid w:val="003F7CE3"/>
    <w:rsid w:val="00401A4A"/>
    <w:rsid w:val="00437460"/>
    <w:rsid w:val="00447DF6"/>
    <w:rsid w:val="0047529F"/>
    <w:rsid w:val="0047618F"/>
    <w:rsid w:val="00484605"/>
    <w:rsid w:val="004A62CF"/>
    <w:rsid w:val="004D342C"/>
    <w:rsid w:val="004D6B3F"/>
    <w:rsid w:val="004F08B9"/>
    <w:rsid w:val="004F2047"/>
    <w:rsid w:val="004F3C2E"/>
    <w:rsid w:val="00500217"/>
    <w:rsid w:val="00560AFD"/>
    <w:rsid w:val="00562445"/>
    <w:rsid w:val="00564EC3"/>
    <w:rsid w:val="00585183"/>
    <w:rsid w:val="00590191"/>
    <w:rsid w:val="00597FB3"/>
    <w:rsid w:val="005A33FA"/>
    <w:rsid w:val="005A74DE"/>
    <w:rsid w:val="005F6DAD"/>
    <w:rsid w:val="005F7238"/>
    <w:rsid w:val="00617466"/>
    <w:rsid w:val="0062584B"/>
    <w:rsid w:val="00646E1B"/>
    <w:rsid w:val="00673E1A"/>
    <w:rsid w:val="00685269"/>
    <w:rsid w:val="006C04DD"/>
    <w:rsid w:val="006D7A93"/>
    <w:rsid w:val="006E677C"/>
    <w:rsid w:val="007048D9"/>
    <w:rsid w:val="0071338E"/>
    <w:rsid w:val="007432C2"/>
    <w:rsid w:val="00751356"/>
    <w:rsid w:val="0078593B"/>
    <w:rsid w:val="00786941"/>
    <w:rsid w:val="007D538D"/>
    <w:rsid w:val="007E34FB"/>
    <w:rsid w:val="00813DA1"/>
    <w:rsid w:val="008236CD"/>
    <w:rsid w:val="008254E1"/>
    <w:rsid w:val="00825885"/>
    <w:rsid w:val="00846918"/>
    <w:rsid w:val="00847040"/>
    <w:rsid w:val="0085238E"/>
    <w:rsid w:val="00855483"/>
    <w:rsid w:val="00883AC2"/>
    <w:rsid w:val="00885B0A"/>
    <w:rsid w:val="008A33E5"/>
    <w:rsid w:val="008B4372"/>
    <w:rsid w:val="008B7412"/>
    <w:rsid w:val="008C2C66"/>
    <w:rsid w:val="008E31C1"/>
    <w:rsid w:val="00914289"/>
    <w:rsid w:val="0095092F"/>
    <w:rsid w:val="009621FE"/>
    <w:rsid w:val="00971608"/>
    <w:rsid w:val="009726D1"/>
    <w:rsid w:val="009822D3"/>
    <w:rsid w:val="009834AE"/>
    <w:rsid w:val="00991764"/>
    <w:rsid w:val="009A5A53"/>
    <w:rsid w:val="009A670E"/>
    <w:rsid w:val="009D06F7"/>
    <w:rsid w:val="009E7951"/>
    <w:rsid w:val="009F3925"/>
    <w:rsid w:val="00A02798"/>
    <w:rsid w:val="00A16AB4"/>
    <w:rsid w:val="00A17616"/>
    <w:rsid w:val="00A30B73"/>
    <w:rsid w:val="00A3163C"/>
    <w:rsid w:val="00A31C6B"/>
    <w:rsid w:val="00A37976"/>
    <w:rsid w:val="00A40AEA"/>
    <w:rsid w:val="00AB37F4"/>
    <w:rsid w:val="00AF62C0"/>
    <w:rsid w:val="00AF74A4"/>
    <w:rsid w:val="00B0544B"/>
    <w:rsid w:val="00B370B7"/>
    <w:rsid w:val="00B47DCD"/>
    <w:rsid w:val="00B50D42"/>
    <w:rsid w:val="00B63111"/>
    <w:rsid w:val="00B6383D"/>
    <w:rsid w:val="00B729CD"/>
    <w:rsid w:val="00B80F7C"/>
    <w:rsid w:val="00B8173B"/>
    <w:rsid w:val="00BB2991"/>
    <w:rsid w:val="00BD0816"/>
    <w:rsid w:val="00BE0D5A"/>
    <w:rsid w:val="00C13A59"/>
    <w:rsid w:val="00C1571F"/>
    <w:rsid w:val="00C515F9"/>
    <w:rsid w:val="00C62DA8"/>
    <w:rsid w:val="00C86FB1"/>
    <w:rsid w:val="00CB5805"/>
    <w:rsid w:val="00CD23CE"/>
    <w:rsid w:val="00D0262F"/>
    <w:rsid w:val="00D06C47"/>
    <w:rsid w:val="00D158A1"/>
    <w:rsid w:val="00D35CDB"/>
    <w:rsid w:val="00D5619B"/>
    <w:rsid w:val="00D574B3"/>
    <w:rsid w:val="00D61691"/>
    <w:rsid w:val="00D6773A"/>
    <w:rsid w:val="00D74A4B"/>
    <w:rsid w:val="00D83229"/>
    <w:rsid w:val="00D8662F"/>
    <w:rsid w:val="00D96375"/>
    <w:rsid w:val="00DA0E33"/>
    <w:rsid w:val="00DA24A1"/>
    <w:rsid w:val="00DA3E96"/>
    <w:rsid w:val="00DA48BC"/>
    <w:rsid w:val="00DC1D86"/>
    <w:rsid w:val="00DC34E7"/>
    <w:rsid w:val="00DD3CB9"/>
    <w:rsid w:val="00DD3F6A"/>
    <w:rsid w:val="00DE6ADD"/>
    <w:rsid w:val="00E11CCF"/>
    <w:rsid w:val="00E11FAE"/>
    <w:rsid w:val="00E130BF"/>
    <w:rsid w:val="00E445F8"/>
    <w:rsid w:val="00E4583E"/>
    <w:rsid w:val="00E646FB"/>
    <w:rsid w:val="00E8163E"/>
    <w:rsid w:val="00E9093D"/>
    <w:rsid w:val="00EB76A4"/>
    <w:rsid w:val="00EE3EC0"/>
    <w:rsid w:val="00EF5DCB"/>
    <w:rsid w:val="00F10435"/>
    <w:rsid w:val="00F178F5"/>
    <w:rsid w:val="00F2018C"/>
    <w:rsid w:val="00F235CD"/>
    <w:rsid w:val="00F44FF1"/>
    <w:rsid w:val="00F5027E"/>
    <w:rsid w:val="00FA4969"/>
    <w:rsid w:val="00FA68D1"/>
    <w:rsid w:val="00FA7686"/>
    <w:rsid w:val="00FB073C"/>
    <w:rsid w:val="00FB1627"/>
    <w:rsid w:val="00FE5C8E"/>
    <w:rsid w:val="04292B18"/>
    <w:rsid w:val="0624D3A5"/>
    <w:rsid w:val="19A6F548"/>
    <w:rsid w:val="20A5A90E"/>
    <w:rsid w:val="62F016A8"/>
    <w:rsid w:val="6C067F9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D406"/>
  <w15:chartTrackingRefBased/>
  <w15:docId w15:val="{89E5CA3E-7C70-4F16-BF81-9D2C7367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21FE"/>
    <w:pPr>
      <w:suppressAutoHyphens/>
      <w:autoSpaceDE w:val="0"/>
      <w:autoSpaceDN w:val="0"/>
      <w:adjustRightInd w:val="0"/>
      <w:spacing w:after="360" w:line="360" w:lineRule="atLeast"/>
      <w:textAlignment w:val="center"/>
    </w:pPr>
    <w:rPr>
      <w:rFonts w:ascii="Arial" w:hAnsi="Arial" w:cs="Arial"/>
      <w:color w:val="000000"/>
      <w:sz w:val="20"/>
      <w:szCs w:val="20"/>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16AB4"/>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styleId="HeaderChar" w:customStyle="1">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styleId="FooterChar" w:customStyle="1">
    <w:name w:val="Footer Char"/>
    <w:basedOn w:val="DefaultParagraphFont"/>
    <w:link w:val="Footer"/>
    <w:uiPriority w:val="99"/>
    <w:rsid w:val="00447DF6"/>
  </w:style>
  <w:style w:type="paragraph" w:styleId="Body" w:customStyle="1">
    <w:name w:val="Body"/>
    <w:basedOn w:val="Normal"/>
    <w:uiPriority w:val="99"/>
    <w:rsid w:val="009822D3"/>
    <w:pPr>
      <w:spacing w:after="180"/>
    </w:pPr>
    <w:rPr>
      <w:rFonts w:ascii="Biennale" w:hAnsi="Biennale" w:cs="Biennale"/>
    </w:rPr>
  </w:style>
  <w:style w:type="numbering" w:styleId="CurrentList1" w:customStyle="1">
    <w:name w:val="Current List1"/>
    <w:uiPriority w:val="99"/>
    <w:rsid w:val="00F178F5"/>
    <w:pPr>
      <w:numPr>
        <w:numId w:val="15"/>
      </w:numPr>
    </w:pPr>
  </w:style>
  <w:style w:type="numbering" w:styleId="CurrentList2" w:customStyle="1">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786941"/>
    <w:pPr>
      <w:numPr>
        <w:numId w:val="26"/>
      </w:numPr>
      <w:suppressAutoHyphens w:val="0"/>
      <w:autoSpaceDE/>
      <w:autoSpaceDN/>
      <w:adjustRightInd/>
      <w:spacing w:after="120" w:line="240" w:lineRule="atLeast"/>
      <w:ind w:left="270" w:hanging="270"/>
      <w:textAlignment w:val="auto"/>
    </w:pPr>
    <w:rPr>
      <w:shd w:val="clear" w:color="auto" w:fill="FFFFFF"/>
    </w:rPr>
  </w:style>
  <w:style w:type="numbering" w:styleId="CurrentList3" w:customStyle="1">
    <w:name w:val="Current List3"/>
    <w:uiPriority w:val="99"/>
    <w:rsid w:val="00B63111"/>
    <w:pPr>
      <w:numPr>
        <w:numId w:val="20"/>
      </w:numPr>
    </w:pPr>
  </w:style>
  <w:style w:type="paragraph" w:styleId="Paragraph" w:customStyle="1">
    <w:name w:val="Paragraph"/>
    <w:basedOn w:val="Body"/>
    <w:uiPriority w:val="99"/>
    <w:rsid w:val="009822D3"/>
    <w:rPr>
      <w:rFonts w:ascii="Biennale SemiBold" w:hAnsi="Biennale SemiBold" w:cs="Biennale SemiBold"/>
      <w:b/>
      <w:bCs/>
    </w:rPr>
  </w:style>
  <w:style w:type="character" w:styleId="SECTION" w:customStyle="1">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styleId="TitleChar" w:customStyle="1">
    <w:name w:val="Title Char"/>
    <w:basedOn w:val="DefaultParagraphFont"/>
    <w:link w:val="Title"/>
    <w:uiPriority w:val="10"/>
    <w:rsid w:val="009822D3"/>
    <w:rPr>
      <w:rFonts w:ascii="Arial" w:hAnsi="Arial" w:cs="Arial"/>
      <w:b/>
      <w:bCs/>
      <w:color w:val="000000"/>
      <w:sz w:val="60"/>
      <w:szCs w:val="60"/>
      <w:lang w:val="fr-CA"/>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styleId="SubtitleChar" w:customStyle="1">
    <w:name w:val="Subtitle Char"/>
    <w:basedOn w:val="DefaultParagraphFont"/>
    <w:link w:val="Subtitle"/>
    <w:uiPriority w:val="11"/>
    <w:rsid w:val="009822D3"/>
    <w:rPr>
      <w:rFonts w:ascii="Arial" w:hAnsi="Arial" w:cs="Arial"/>
      <w:color w:val="595959" w:themeColor="text1" w:themeTint="A6"/>
      <w:sz w:val="32"/>
      <w:szCs w:val="32"/>
      <w:lang w:val="fr-CA"/>
    </w:rPr>
  </w:style>
  <w:style w:type="character" w:styleId="Heading1Char" w:customStyle="1">
    <w:name w:val="Heading 1 Char"/>
    <w:basedOn w:val="DefaultParagraphFont"/>
    <w:link w:val="Heading1"/>
    <w:uiPriority w:val="9"/>
    <w:rsid w:val="000F2979"/>
    <w:rPr>
      <w:rFonts w:ascii="Arial" w:hAnsi="Arial" w:cs="Arial"/>
      <w:b/>
      <w:bCs/>
      <w:color w:val="000000"/>
      <w:spacing w:val="-5"/>
      <w:sz w:val="44"/>
      <w:szCs w:val="44"/>
      <w:lang w:val="fr-CA"/>
    </w:rPr>
  </w:style>
  <w:style w:type="character" w:styleId="Heading2Char" w:customStyle="1">
    <w:name w:val="Heading 2 Char"/>
    <w:basedOn w:val="DefaultParagraphFont"/>
    <w:link w:val="Heading2"/>
    <w:uiPriority w:val="9"/>
    <w:rsid w:val="000F2979"/>
    <w:rPr>
      <w:rFonts w:ascii="Arial" w:hAnsi="Arial" w:cs="Arial"/>
      <w:b/>
      <w:bCs/>
      <w:color w:val="3C68B2"/>
      <w:spacing w:val="-5"/>
      <w:sz w:val="32"/>
      <w:szCs w:val="32"/>
      <w:lang w:val="fr-CA"/>
    </w:rPr>
  </w:style>
  <w:style w:type="character" w:styleId="Heading3Char" w:customStyle="1">
    <w:name w:val="Heading 3 Char"/>
    <w:basedOn w:val="DefaultParagraphFont"/>
    <w:link w:val="Heading3"/>
    <w:uiPriority w:val="9"/>
    <w:rsid w:val="00AF74A4"/>
    <w:rPr>
      <w:rFonts w:ascii="Arial" w:hAnsi="Arial" w:cs="Arial"/>
      <w:color w:val="1E4D93"/>
      <w:spacing w:val="-5"/>
      <w:sz w:val="28"/>
      <w:szCs w:val="28"/>
      <w:lang w:val="fr-CA"/>
    </w:rPr>
  </w:style>
  <w:style w:type="character" w:styleId="Heading4Char" w:customStyle="1">
    <w:name w:val="Heading 4 Char"/>
    <w:basedOn w:val="DefaultParagraphFont"/>
    <w:link w:val="Heading4"/>
    <w:uiPriority w:val="9"/>
    <w:rsid w:val="00A16AB4"/>
    <w:rPr>
      <w:rFonts w:ascii="Arial" w:hAnsi="Arial" w:cs="Arial"/>
      <w:b/>
      <w:bCs/>
      <w:color w:val="000000"/>
      <w:sz w:val="20"/>
      <w:szCs w:val="20"/>
      <w:lang w:val="fr-CA"/>
    </w:rPr>
  </w:style>
  <w:style w:type="character" w:styleId="Heading5Char" w:customStyle="1">
    <w:name w:val="Heading 5 Char"/>
    <w:basedOn w:val="DefaultParagraphFont"/>
    <w:link w:val="Heading5"/>
    <w:uiPriority w:val="9"/>
    <w:rsid w:val="009822D3"/>
    <w:rPr>
      <w:rFonts w:ascii="Arial" w:hAnsi="Arial" w:cs="Arial"/>
      <w:b/>
      <w:bCs/>
      <w:color w:val="000000"/>
      <w:sz w:val="20"/>
      <w:szCs w:val="20"/>
      <w:lang w:val="fr-CA"/>
    </w:rPr>
  </w:style>
  <w:style w:type="numbering" w:styleId="CurrentList4" w:customStyle="1">
    <w:name w:val="Current List4"/>
    <w:uiPriority w:val="99"/>
    <w:rsid w:val="00B63111"/>
    <w:pPr>
      <w:numPr>
        <w:numId w:val="22"/>
      </w:numPr>
    </w:pPr>
  </w:style>
  <w:style w:type="paragraph" w:styleId="ListNumber">
    <w:name w:val="List Number"/>
    <w:basedOn w:val="ListParagraph"/>
    <w:uiPriority w:val="99"/>
    <w:unhideWhenUsed/>
    <w:qFormat/>
    <w:rsid w:val="003D5D1F"/>
    <w:pPr>
      <w:numPr>
        <w:numId w:val="25"/>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drop-cap" w:customStyle="1">
    <w:name w:val="drop-cap"/>
    <w:basedOn w:val="DefaultParagraphFont"/>
    <w:rsid w:val="000F2979"/>
  </w:style>
  <w:style w:type="paragraph" w:styleId="deck" w:customStyle="1">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rPr>
  </w:style>
  <w:style w:type="paragraph" w:styleId="Revision">
    <w:name w:val="Revision"/>
    <w:hidden/>
    <w:uiPriority w:val="99"/>
    <w:semiHidden/>
    <w:rsid w:val="00D158A1"/>
    <w:rPr>
      <w:rFonts w:ascii="Arial" w:hAnsi="Arial" w:cs="Arial"/>
      <w:color w:val="000000"/>
      <w:sz w:val="20"/>
      <w:szCs w:val="20"/>
    </w:rPr>
  </w:style>
  <w:style w:type="table" w:styleId="TableGrid">
    <w:name w:val="Table Grid"/>
    <w:basedOn w:val="TableNormal"/>
    <w:uiPriority w:val="39"/>
    <w:rsid w:val="00DD3F6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DD3F6A"/>
    <w:tblPr>
      <w:tblStyleRowBandSize w:val="1"/>
      <w:tblStyleColBandSize w:val="1"/>
      <w:tblBorders>
        <w:top w:val="single" w:color="ADC1E3" w:themeColor="accent1" w:themeTint="66" w:sz="4" w:space="0"/>
        <w:left w:val="single" w:color="ADC1E3" w:themeColor="accent1" w:themeTint="66" w:sz="4" w:space="0"/>
        <w:bottom w:val="single" w:color="ADC1E3" w:themeColor="accent1" w:themeTint="66" w:sz="4" w:space="0"/>
        <w:right w:val="single" w:color="ADC1E3" w:themeColor="accent1" w:themeTint="66" w:sz="4" w:space="0"/>
        <w:insideH w:val="single" w:color="ADC1E3" w:themeColor="accent1" w:themeTint="66" w:sz="4" w:space="0"/>
        <w:insideV w:val="single" w:color="ADC1E3" w:themeColor="accent1" w:themeTint="66" w:sz="4" w:space="0"/>
      </w:tblBorders>
    </w:tblPr>
    <w:tblStylePr w:type="firstRow">
      <w:rPr>
        <w:b/>
        <w:bCs/>
      </w:rPr>
      <w:tblPr/>
      <w:tcPr>
        <w:tcBorders>
          <w:bottom w:val="single" w:color="84A3D5" w:themeColor="accent1" w:themeTint="99" w:sz="12" w:space="0"/>
        </w:tcBorders>
      </w:tcPr>
    </w:tblStylePr>
    <w:tblStylePr w:type="lastRow">
      <w:rPr>
        <w:b/>
        <w:bCs/>
      </w:rPr>
      <w:tblPr/>
      <w:tcPr>
        <w:tcBorders>
          <w:top w:val="double" w:color="84A3D5" w:themeColor="accen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885B0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uiPriority w:val="99"/>
    <w:rsid w:val="009621FE"/>
    <w:rPr>
      <w:sz w:val="16"/>
      <w:szCs w:val="16"/>
    </w:rPr>
  </w:style>
  <w:style w:type="paragraph" w:styleId="CommentText">
    <w:name w:val="annotation text"/>
    <w:basedOn w:val="Normal"/>
    <w:link w:val="CommentTextChar1"/>
    <w:uiPriority w:val="99"/>
    <w:rsid w:val="009621FE"/>
    <w:pPr>
      <w:autoSpaceDE/>
      <w:autoSpaceDN/>
      <w:adjustRightInd/>
      <w:spacing w:after="0" w:line="240" w:lineRule="auto"/>
      <w:textAlignment w:val="auto"/>
    </w:pPr>
    <w:rPr>
      <w:rFonts w:eastAsia="Times New Roman"/>
      <w:bCs/>
      <w:color w:val="565A5C"/>
      <w:lang w:eastAsia="ar-SA"/>
    </w:rPr>
  </w:style>
  <w:style w:type="character" w:styleId="CommentTextChar" w:customStyle="1">
    <w:name w:val="Comment Text Char"/>
    <w:basedOn w:val="DefaultParagraphFont"/>
    <w:uiPriority w:val="99"/>
    <w:semiHidden/>
    <w:rsid w:val="009621FE"/>
    <w:rPr>
      <w:rFonts w:ascii="Arial" w:hAnsi="Arial" w:cs="Arial"/>
      <w:color w:val="000000"/>
      <w:sz w:val="20"/>
      <w:szCs w:val="20"/>
      <w:lang w:val="fr-CA"/>
    </w:rPr>
  </w:style>
  <w:style w:type="character" w:styleId="CommentTextChar1" w:customStyle="1">
    <w:name w:val="Comment Text Char1"/>
    <w:basedOn w:val="DefaultParagraphFont"/>
    <w:link w:val="CommentText"/>
    <w:uiPriority w:val="99"/>
    <w:rsid w:val="009621FE"/>
    <w:rPr>
      <w:rFonts w:ascii="Arial" w:hAnsi="Arial" w:eastAsia="Times New Roman" w:cs="Arial"/>
      <w:bCs/>
      <w:color w:val="565A5C"/>
      <w:sz w:val="20"/>
      <w:szCs w:val="20"/>
      <w:lang w:val="fr-CA" w:eastAsia="ar-SA"/>
    </w:rPr>
  </w:style>
  <w:style w:type="character" w:styleId="Mention">
    <w:name w:val="Mention"/>
    <w:basedOn w:val="DefaultParagraphFont"/>
    <w:uiPriority w:val="99"/>
    <w:unhideWhenUsed/>
    <w:rsid w:val="009621F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C86FB1"/>
    <w:pPr>
      <w:autoSpaceDE w:val="0"/>
      <w:autoSpaceDN w:val="0"/>
      <w:adjustRightInd w:val="0"/>
      <w:spacing w:after="360"/>
      <w:textAlignment w:val="center"/>
    </w:pPr>
    <w:rPr>
      <w:rFonts w:eastAsiaTheme="minorHAnsi"/>
      <w:b/>
      <w:color w:val="000000"/>
      <w:lang w:eastAsia="en-US"/>
    </w:rPr>
  </w:style>
  <w:style w:type="character" w:styleId="CommentSubjectChar" w:customStyle="1">
    <w:name w:val="Comment Subject Char"/>
    <w:basedOn w:val="CommentTextChar1"/>
    <w:link w:val="CommentSubject"/>
    <w:uiPriority w:val="99"/>
    <w:semiHidden/>
    <w:rsid w:val="00C86FB1"/>
    <w:rPr>
      <w:rFonts w:ascii="Arial" w:hAnsi="Arial" w:eastAsia="Times New Roman" w:cs="Arial"/>
      <w:b/>
      <w:bCs/>
      <w:color w:val="000000"/>
      <w:sz w:val="20"/>
      <w:szCs w:val="20"/>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0132">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_rels/foot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0.svg"/><Relationship Id="rId5" Type="http://schemas.openxmlformats.org/officeDocument/2006/relationships/image" Target="media/image50.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ildren's%20Hospital%20of%20Eastern%20Ontario\Documents\Custom%20Office%20Templates\Letterhead%20Vertical-%20Knowledge%20Institute.dotx" TargetMode="External"/></Relationships>
</file>

<file path=word/theme/theme1.xml><?xml version="1.0" encoding="utf-8"?>
<a:theme xmlns:a="http://schemas.openxmlformats.org/drawingml/2006/main" name="Knowledge Institute">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YVPY45RDREHV-709275869-246982</_dlc_DocId>
    <_dlc_DocIdUrl xmlns="7788442b-efe6-444a-b3be-c3715445cc28">
      <Url>https://mycheo.sharepoint.com/sites/SI_CYMHA_KnowledgeInstitute/_layouts/15/DocIdRedir.aspx?ID=YVPY45RDREHV-709275869-246982</Url>
      <Description>YVPY45RDREHV-709275869-246982</Description>
    </_dlc_DocIdUrl>
    <Surveyuploaded xmlns="f6ee6571-6177-4191-b13a-721ebb84dfa5">false</Surveyupload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D3E66-10F5-4609-87D9-45ADDCAC9A2F}">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customXml/itemProps2.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3.xml><?xml version="1.0" encoding="utf-8"?>
<ds:datastoreItem xmlns:ds="http://schemas.openxmlformats.org/officeDocument/2006/customXml" ds:itemID="{E499D2DF-2C1D-4B84-9745-BA6F66A8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77E0E-1D8A-40DA-8C9B-B5ED38A55102}">
  <ds:schemaRefs>
    <ds:schemaRef ds:uri="http://schemas.microsoft.com/sharepoint/events"/>
  </ds:schemaRefs>
</ds:datastoreItem>
</file>

<file path=customXml/itemProps5.xml><?xml version="1.0" encoding="utf-8"?>
<ds:datastoreItem xmlns:ds="http://schemas.openxmlformats.org/officeDocument/2006/customXml" ds:itemID="{6271E150-755A-4CFD-B9E6-2B769F78E3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Vertical- Knowledge Institute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Matsushita, Kathryn</cp:lastModifiedBy>
  <cp:revision>16</cp:revision>
  <dcterms:created xsi:type="dcterms:W3CDTF">2024-03-08T14:18:00Z</dcterms:created>
  <dcterms:modified xsi:type="dcterms:W3CDTF">2024-09-26T12:03:50Z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404cfcb7-f9ae-4f3e-8edf-4ffe1b50f56f</vt:lpwstr>
  </property>
</Properties>
</file>