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B787" w14:textId="1CC5A497" w:rsidR="00195ADE" w:rsidRDefault="00195ADE" w:rsidP="00195ADE">
      <w:pPr>
        <w:pStyle w:val="Heading1"/>
      </w:pPr>
      <w:proofErr w:type="spellStart"/>
      <w:r>
        <w:t>A</w:t>
      </w:r>
      <w:r>
        <w:t>nnexe</w:t>
      </w:r>
      <w:proofErr w:type="spellEnd"/>
      <w:r>
        <w:t> </w:t>
      </w:r>
      <w:proofErr w:type="gramStart"/>
      <w:r>
        <w:t>B :</w:t>
      </w:r>
      <w:proofErr w:type="gramEnd"/>
      <w:r>
        <w:t xml:space="preserve"> Matrice de planification de la </w:t>
      </w:r>
      <w:proofErr w:type="spellStart"/>
      <w:r>
        <w:t>mobilisation</w:t>
      </w:r>
      <w:proofErr w:type="spellEnd"/>
      <w:r>
        <w:t xml:space="preserve"> des </w:t>
      </w:r>
      <w:proofErr w:type="spellStart"/>
      <w:r>
        <w:t>savoirs</w:t>
      </w:r>
      <w:proofErr w:type="spellEnd"/>
      <w:r>
        <w:t xml:space="preserve"> (</w:t>
      </w:r>
      <w:proofErr w:type="spellStart"/>
      <w:r>
        <w:t>MdS</w:t>
      </w:r>
      <w:proofErr w:type="spellEnd"/>
      <w:r>
        <w:t>)</w:t>
      </w:r>
    </w:p>
    <w:p w14:paraId="0BF56C72" w14:textId="77777777" w:rsidR="00195ADE" w:rsidRPr="0020663B" w:rsidRDefault="00195ADE" w:rsidP="00195ADE">
      <w:r>
        <w:t xml:space="preserve">Les </w:t>
      </w:r>
      <w:proofErr w:type="spellStart"/>
      <w:r>
        <w:t>activités</w:t>
      </w:r>
      <w:proofErr w:type="spellEnd"/>
      <w:r>
        <w:t xml:space="preserve"> de </w:t>
      </w:r>
      <w:proofErr w:type="spellStart"/>
      <w:r>
        <w:t>MdS</w:t>
      </w:r>
      <w:proofErr w:type="spellEnd"/>
      <w:r>
        <w:t xml:space="preserve"> qui </w:t>
      </w:r>
      <w:proofErr w:type="spellStart"/>
      <w:r>
        <w:t>visent</w:t>
      </w:r>
      <w:proofErr w:type="spellEnd"/>
      <w:r>
        <w:t xml:space="preserve"> </w:t>
      </w:r>
      <w:proofErr w:type="spellStart"/>
      <w:r>
        <w:t>plusieurs</w:t>
      </w:r>
      <w:proofErr w:type="spellEnd"/>
      <w:r>
        <w:t xml:space="preserve"> publics </w:t>
      </w:r>
      <w:proofErr w:type="spellStart"/>
      <w:r>
        <w:t>cibles</w:t>
      </w:r>
      <w:proofErr w:type="spellEnd"/>
      <w:r>
        <w:t xml:space="preserve"> </w:t>
      </w:r>
      <w:proofErr w:type="spellStart"/>
      <w:r>
        <w:t>nécessitent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approche</w:t>
      </w:r>
      <w:proofErr w:type="spellEnd"/>
      <w:r>
        <w:t xml:space="preserve"> de planification </w:t>
      </w:r>
      <w:proofErr w:type="spellStart"/>
      <w:r>
        <w:t>structurée</w:t>
      </w:r>
      <w:proofErr w:type="spellEnd"/>
      <w:r>
        <w:t xml:space="preserve"> et </w:t>
      </w:r>
      <w:proofErr w:type="spellStart"/>
      <w:r>
        <w:t>organisée</w:t>
      </w:r>
      <w:proofErr w:type="spellEnd"/>
      <w:r>
        <w:t xml:space="preserve">. Le tableau ci-dessous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aider à y </w:t>
      </w:r>
      <w:proofErr w:type="spellStart"/>
      <w:r>
        <w:t>parvenir</w:t>
      </w:r>
      <w:proofErr w:type="spellEnd"/>
      <w:r>
        <w:t xml:space="preserve">. </w:t>
      </w:r>
      <w:proofErr w:type="spellStart"/>
      <w:r>
        <w:t>Utilisez</w:t>
      </w:r>
      <w:proofErr w:type="spellEnd"/>
      <w:r>
        <w:t xml:space="preserve">-le pour </w:t>
      </w:r>
      <w:proofErr w:type="spellStart"/>
      <w:r>
        <w:t>créer</w:t>
      </w:r>
      <w:proofErr w:type="spellEnd"/>
      <w:r>
        <w:t xml:space="preserve"> des plans </w:t>
      </w:r>
      <w:proofErr w:type="spellStart"/>
      <w:r>
        <w:t>distincts</w:t>
      </w:r>
      <w:proofErr w:type="spellEnd"/>
      <w:r>
        <w:t xml:space="preserve"> pour chacun de </w:t>
      </w:r>
      <w:proofErr w:type="spellStart"/>
      <w:r>
        <w:t>vos</w:t>
      </w:r>
      <w:proofErr w:type="spellEnd"/>
      <w:r>
        <w:t xml:space="preserve"> publics </w:t>
      </w:r>
      <w:proofErr w:type="spellStart"/>
      <w:r>
        <w:t>cibles</w:t>
      </w:r>
      <w:proofErr w:type="spellEnd"/>
      <w:r>
        <w:t xml:space="preserve">. Tout au long du processus de planification, </w:t>
      </w:r>
      <w:proofErr w:type="spellStart"/>
      <w:r>
        <w:t>tenez</w:t>
      </w:r>
      <w:proofErr w:type="spellEnd"/>
      <w:r>
        <w:t xml:space="preserve"> </w:t>
      </w:r>
      <w:proofErr w:type="spellStart"/>
      <w:r>
        <w:t>compte</w:t>
      </w:r>
      <w:proofErr w:type="spellEnd"/>
      <w:r>
        <w:t xml:space="preserve"> des </w:t>
      </w:r>
      <w:proofErr w:type="spellStart"/>
      <w:r>
        <w:t>besoins</w:t>
      </w:r>
      <w:proofErr w:type="spellEnd"/>
      <w:r>
        <w:t xml:space="preserve"> </w:t>
      </w:r>
      <w:proofErr w:type="spellStart"/>
      <w:r>
        <w:t>particuliers</w:t>
      </w:r>
      <w:proofErr w:type="spellEnd"/>
      <w:r>
        <w:t xml:space="preserve"> de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. </w:t>
      </w:r>
      <w:proofErr w:type="spellStart"/>
      <w:r>
        <w:t>Ainsi</w:t>
      </w:r>
      <w:proofErr w:type="spellEnd"/>
      <w:r>
        <w:t xml:space="preserve">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pourrez</w:t>
      </w:r>
      <w:proofErr w:type="spellEnd"/>
      <w:r>
        <w:t xml:space="preserve"> </w:t>
      </w:r>
      <w:proofErr w:type="spellStart"/>
      <w:r>
        <w:t>élaborer</w:t>
      </w:r>
      <w:proofErr w:type="spellEnd"/>
      <w:r>
        <w:t xml:space="preserve"> des messages </w:t>
      </w:r>
      <w:proofErr w:type="spellStart"/>
      <w:r>
        <w:t>adaptés</w:t>
      </w:r>
      <w:proofErr w:type="spellEnd"/>
      <w:r>
        <w:t xml:space="preserve"> à </w:t>
      </w:r>
      <w:proofErr w:type="spellStart"/>
      <w:r>
        <w:t>chaque</w:t>
      </w:r>
      <w:proofErr w:type="spellEnd"/>
      <w:r>
        <w:t xml:space="preserve"> public.</w:t>
      </w: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544"/>
        <w:gridCol w:w="1678"/>
        <w:gridCol w:w="1462"/>
        <w:gridCol w:w="1562"/>
        <w:gridCol w:w="1684"/>
        <w:gridCol w:w="1375"/>
        <w:gridCol w:w="1662"/>
        <w:gridCol w:w="1928"/>
      </w:tblGrid>
      <w:tr w:rsidR="00195ADE" w14:paraId="35D08038" w14:textId="77777777" w:rsidTr="00195ADE">
        <w:trPr>
          <w:trHeight w:val="890"/>
        </w:trPr>
        <w:tc>
          <w:tcPr>
            <w:tcW w:w="1544" w:type="dxa"/>
            <w:shd w:val="clear" w:color="auto" w:fill="1F2A59" w:themeFill="text2"/>
            <w:vAlign w:val="center"/>
          </w:tcPr>
          <w:p w14:paraId="614DFFF1" w14:textId="77777777" w:rsidR="00195ADE" w:rsidRPr="007A4074" w:rsidRDefault="00195ADE" w:rsidP="0087797B">
            <w:p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</w:t>
            </w:r>
          </w:p>
        </w:tc>
        <w:tc>
          <w:tcPr>
            <w:tcW w:w="1678" w:type="dxa"/>
            <w:shd w:val="clear" w:color="auto" w:fill="1F2A59" w:themeFill="text2"/>
            <w:vAlign w:val="center"/>
          </w:tcPr>
          <w:p w14:paraId="0860B90A" w14:textId="77777777" w:rsidR="00195ADE" w:rsidRDefault="00195ADE" w:rsidP="0087797B">
            <w:p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Objectifs</w:t>
            </w:r>
            <w:proofErr w:type="spellEnd"/>
          </w:p>
        </w:tc>
        <w:tc>
          <w:tcPr>
            <w:tcW w:w="1462" w:type="dxa"/>
            <w:shd w:val="clear" w:color="auto" w:fill="1F2A59" w:themeFill="text2"/>
            <w:vAlign w:val="center"/>
          </w:tcPr>
          <w:p w14:paraId="01A76B1C" w14:textId="77777777" w:rsidR="00195ADE" w:rsidRDefault="00195ADE" w:rsidP="0087797B">
            <w:p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Engagement</w:t>
            </w:r>
          </w:p>
        </w:tc>
        <w:tc>
          <w:tcPr>
            <w:tcW w:w="1562" w:type="dxa"/>
            <w:shd w:val="clear" w:color="auto" w:fill="1F2A59" w:themeFill="text2"/>
            <w:vAlign w:val="center"/>
          </w:tcPr>
          <w:p w14:paraId="0EC4C6AD" w14:textId="77777777" w:rsidR="00195ADE" w:rsidRDefault="00195ADE" w:rsidP="0087797B">
            <w:p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Stratégie</w:t>
            </w:r>
            <w:proofErr w:type="spellEnd"/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684" w:type="dxa"/>
            <w:shd w:val="clear" w:color="auto" w:fill="1F2A59" w:themeFill="text2"/>
            <w:vAlign w:val="center"/>
          </w:tcPr>
          <w:p w14:paraId="2E06827D" w14:textId="77777777" w:rsidR="00195ADE" w:rsidRDefault="00195ADE" w:rsidP="0087797B">
            <w:p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Messages</w:t>
            </w:r>
          </w:p>
        </w:tc>
        <w:tc>
          <w:tcPr>
            <w:tcW w:w="1375" w:type="dxa"/>
            <w:shd w:val="clear" w:color="auto" w:fill="1F2A59" w:themeFill="text2"/>
            <w:vAlign w:val="center"/>
          </w:tcPr>
          <w:p w14:paraId="4AC8B7C2" w14:textId="77777777" w:rsidR="00195ADE" w:rsidRDefault="00195ADE" w:rsidP="0087797B">
            <w:p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Obstacles</w:t>
            </w:r>
          </w:p>
        </w:tc>
        <w:tc>
          <w:tcPr>
            <w:tcW w:w="1662" w:type="dxa"/>
            <w:shd w:val="clear" w:color="auto" w:fill="1F2A59" w:themeFill="text2"/>
            <w:vAlign w:val="center"/>
          </w:tcPr>
          <w:p w14:paraId="113E7478" w14:textId="77777777" w:rsidR="00195ADE" w:rsidRPr="007A4074" w:rsidRDefault="00195ADE" w:rsidP="0087797B">
            <w:p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Accessibilité</w:t>
            </w:r>
            <w:proofErr w:type="spellEnd"/>
          </w:p>
        </w:tc>
        <w:tc>
          <w:tcPr>
            <w:tcW w:w="1928" w:type="dxa"/>
            <w:shd w:val="clear" w:color="auto" w:fill="1F2A59" w:themeFill="text2"/>
            <w:vAlign w:val="center"/>
          </w:tcPr>
          <w:p w14:paraId="2406D971" w14:textId="77777777" w:rsidR="00195ADE" w:rsidRPr="007A4074" w:rsidRDefault="00195ADE" w:rsidP="0087797B">
            <w:p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Échéancier</w:t>
            </w:r>
            <w:proofErr w:type="spellEnd"/>
          </w:p>
        </w:tc>
      </w:tr>
      <w:tr w:rsidR="00195ADE" w14:paraId="528680D1" w14:textId="77777777" w:rsidTr="00195ADE">
        <w:tc>
          <w:tcPr>
            <w:tcW w:w="1544" w:type="dxa"/>
            <w:shd w:val="clear" w:color="auto" w:fill="D9D9D9" w:themeFill="background1" w:themeFillShade="D9"/>
          </w:tcPr>
          <w:p w14:paraId="1AD3B8B7" w14:textId="77777777" w:rsidR="00195ADE" w:rsidRPr="007A4074" w:rsidRDefault="00195ADE" w:rsidP="0087797B">
            <w:pPr>
              <w:pStyle w:val="NoSpacing"/>
            </w:pPr>
            <w:proofErr w:type="spellStart"/>
            <w:r>
              <w:t>Indiquez</w:t>
            </w:r>
            <w:proofErr w:type="spellEnd"/>
            <w:r>
              <w:t xml:space="preserve"> le </w:t>
            </w:r>
            <w:proofErr w:type="spellStart"/>
            <w:r>
              <w:t>ou</w:t>
            </w:r>
            <w:proofErr w:type="spellEnd"/>
            <w:r>
              <w:t xml:space="preserve"> les </w:t>
            </w:r>
            <w:proofErr w:type="spellStart"/>
            <w:r>
              <w:t>groupes</w:t>
            </w:r>
            <w:proofErr w:type="spellEnd"/>
            <w:r>
              <w:t xml:space="preserve"> avec </w:t>
            </w:r>
            <w:proofErr w:type="spellStart"/>
            <w:r>
              <w:t>lesquels</w:t>
            </w:r>
            <w:proofErr w:type="spellEnd"/>
            <w:r>
              <w:t xml:space="preserve"> </w:t>
            </w:r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voulez</w:t>
            </w:r>
            <w:proofErr w:type="spellEnd"/>
            <w:r>
              <w:t xml:space="preserve"> </w:t>
            </w:r>
            <w:proofErr w:type="spellStart"/>
            <w:r>
              <w:t>communiquer</w:t>
            </w:r>
            <w:proofErr w:type="spellEnd"/>
            <w:r>
              <w:t xml:space="preserve"> </w:t>
            </w:r>
            <w:proofErr w:type="spellStart"/>
            <w:r>
              <w:t>votre</w:t>
            </w:r>
            <w:proofErr w:type="spellEnd"/>
            <w:r>
              <w:t xml:space="preserve"> savoir.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14:paraId="47620C30" w14:textId="77777777" w:rsidR="00195ADE" w:rsidRDefault="00195ADE" w:rsidP="0087797B">
            <w:pPr>
              <w:pStyle w:val="NoSpacing"/>
            </w:pPr>
            <w:proofErr w:type="spellStart"/>
            <w:r>
              <w:t>Déterminez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que </w:t>
            </w:r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aimeriez</w:t>
            </w:r>
            <w:proofErr w:type="spellEnd"/>
            <w:r>
              <w:t xml:space="preserve"> </w:t>
            </w:r>
            <w:proofErr w:type="spellStart"/>
            <w:r>
              <w:t>accomplir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communiquant</w:t>
            </w:r>
            <w:proofErr w:type="spellEnd"/>
            <w:r>
              <w:t xml:space="preserve"> </w:t>
            </w:r>
            <w:proofErr w:type="spellStart"/>
            <w:r>
              <w:t>votre</w:t>
            </w:r>
            <w:proofErr w:type="spellEnd"/>
            <w:r>
              <w:t xml:space="preserve"> savoir avec </w:t>
            </w:r>
            <w:proofErr w:type="spellStart"/>
            <w:r>
              <w:t>ce</w:t>
            </w:r>
            <w:proofErr w:type="spellEnd"/>
            <w:r>
              <w:t xml:space="preserve"> public. </w:t>
            </w:r>
            <w:proofErr w:type="spellStart"/>
            <w:r>
              <w:t>Réfléchissez</w:t>
            </w:r>
            <w:proofErr w:type="spellEnd"/>
            <w:r>
              <w:t xml:space="preserve"> à </w:t>
            </w:r>
            <w:proofErr w:type="spellStart"/>
            <w:r>
              <w:t>vos</w:t>
            </w:r>
            <w:proofErr w:type="spellEnd"/>
            <w:r>
              <w:t xml:space="preserve"> </w:t>
            </w:r>
            <w:proofErr w:type="spellStart"/>
            <w:r>
              <w:t>objectifs</w:t>
            </w:r>
            <w:proofErr w:type="spellEnd"/>
            <w:r>
              <w:t xml:space="preserve"> à court, à </w:t>
            </w:r>
            <w:proofErr w:type="spellStart"/>
            <w:r>
              <w:t>moyen</w:t>
            </w:r>
            <w:proofErr w:type="spellEnd"/>
            <w:r>
              <w:t xml:space="preserve"> et à long </w:t>
            </w:r>
            <w:proofErr w:type="spellStart"/>
            <w:r>
              <w:t>terme</w:t>
            </w:r>
            <w:proofErr w:type="spellEnd"/>
            <w:r>
              <w:t>.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14:paraId="177A60C3" w14:textId="77777777" w:rsidR="00195ADE" w:rsidRDefault="00195ADE" w:rsidP="0087797B">
            <w:pPr>
              <w:pStyle w:val="NoSpacing"/>
            </w:pPr>
            <w:proofErr w:type="spellStart"/>
            <w:r>
              <w:t>Cernez</w:t>
            </w:r>
            <w:proofErr w:type="spellEnd"/>
            <w:r>
              <w:t xml:space="preserve"> les </w:t>
            </w:r>
            <w:proofErr w:type="spellStart"/>
            <w:r>
              <w:t>partenaires</w:t>
            </w:r>
            <w:proofErr w:type="spellEnd"/>
            <w:r>
              <w:t xml:space="preserve"> </w:t>
            </w:r>
            <w:proofErr w:type="spellStart"/>
            <w:r>
              <w:t>clés</w:t>
            </w:r>
            <w:proofErr w:type="spellEnd"/>
            <w:r>
              <w:t xml:space="preserve"> participant à </w:t>
            </w:r>
            <w:proofErr w:type="spellStart"/>
            <w:r>
              <w:t>vos</w:t>
            </w:r>
            <w:proofErr w:type="spellEnd"/>
            <w:r>
              <w:t xml:space="preserve"> efforts de </w:t>
            </w:r>
            <w:proofErr w:type="spellStart"/>
            <w:r>
              <w:t>MdS</w:t>
            </w:r>
            <w:proofErr w:type="spellEnd"/>
            <w:r>
              <w:t>.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14:paraId="4CDECBB7" w14:textId="77777777" w:rsidR="00195ADE" w:rsidRPr="007A4074" w:rsidRDefault="00195ADE" w:rsidP="0087797B">
            <w:pPr>
              <w:pStyle w:val="NoSpacing"/>
            </w:pPr>
            <w:proofErr w:type="spellStart"/>
            <w:r>
              <w:t>Déterminez</w:t>
            </w:r>
            <w:proofErr w:type="spellEnd"/>
            <w:r>
              <w:t xml:space="preserve"> les </w:t>
            </w:r>
            <w:proofErr w:type="spellStart"/>
            <w:r>
              <w:t>stratégies</w:t>
            </w:r>
            <w:proofErr w:type="spellEnd"/>
            <w:r>
              <w:t xml:space="preserve"> et les </w:t>
            </w:r>
            <w:proofErr w:type="spellStart"/>
            <w:r>
              <w:t>méthodes</w:t>
            </w:r>
            <w:proofErr w:type="spellEnd"/>
            <w:r>
              <w:t xml:space="preserve"> de communication qui </w:t>
            </w:r>
            <w:proofErr w:type="spellStart"/>
            <w:r>
              <w:t>interpelleront</w:t>
            </w:r>
            <w:proofErr w:type="spellEnd"/>
            <w:r>
              <w:t xml:space="preserve"> </w:t>
            </w:r>
            <w:proofErr w:type="spellStart"/>
            <w:r>
              <w:t>votre</w:t>
            </w:r>
            <w:proofErr w:type="spellEnd"/>
            <w:r>
              <w:t xml:space="preserve"> public.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1A3A1223" w14:textId="77777777" w:rsidR="00195ADE" w:rsidRPr="007A4074" w:rsidRDefault="00195ADE" w:rsidP="0087797B">
            <w:pPr>
              <w:pStyle w:val="NoSpacing"/>
            </w:pPr>
            <w:proofErr w:type="spellStart"/>
            <w:r>
              <w:t>Déterminez</w:t>
            </w:r>
            <w:proofErr w:type="spellEnd"/>
            <w:r>
              <w:t xml:space="preserve"> les messages qui </w:t>
            </w:r>
            <w:proofErr w:type="spellStart"/>
            <w:r>
              <w:t>permettront</w:t>
            </w:r>
            <w:proofErr w:type="spellEnd"/>
            <w:r>
              <w:t xml:space="preserve"> de </w:t>
            </w:r>
            <w:proofErr w:type="spellStart"/>
            <w:r>
              <w:t>communiquer</w:t>
            </w:r>
            <w:proofErr w:type="spellEnd"/>
            <w:r>
              <w:t xml:space="preserve"> </w:t>
            </w:r>
            <w:proofErr w:type="spellStart"/>
            <w:r>
              <w:t>efficacement</w:t>
            </w:r>
            <w:proofErr w:type="spellEnd"/>
            <w:r>
              <w:t xml:space="preserve"> </w:t>
            </w:r>
            <w:proofErr w:type="spellStart"/>
            <w:r>
              <w:t>l’importance</w:t>
            </w:r>
            <w:proofErr w:type="spellEnd"/>
            <w:r>
              <w:t xml:space="preserve"> et les </w:t>
            </w:r>
            <w:proofErr w:type="spellStart"/>
            <w:r>
              <w:t>effets</w:t>
            </w:r>
            <w:proofErr w:type="spellEnd"/>
            <w:r>
              <w:t xml:space="preserve"> de </w:t>
            </w:r>
            <w:proofErr w:type="spellStart"/>
            <w:r>
              <w:t>votre</w:t>
            </w:r>
            <w:proofErr w:type="spellEnd"/>
            <w:r>
              <w:t xml:space="preserve"> initiative de </w:t>
            </w:r>
            <w:proofErr w:type="spellStart"/>
            <w:r>
              <w:t>MdS</w:t>
            </w:r>
            <w:proofErr w:type="spellEnd"/>
            <w:r>
              <w:t>.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14:paraId="40D67659" w14:textId="77777777" w:rsidR="00195ADE" w:rsidRPr="007A4074" w:rsidRDefault="00195ADE" w:rsidP="0087797B">
            <w:pPr>
              <w:pStyle w:val="NoSpacing"/>
            </w:pPr>
            <w:proofErr w:type="spellStart"/>
            <w:r>
              <w:t>Déterminez</w:t>
            </w:r>
            <w:proofErr w:type="spellEnd"/>
            <w:r>
              <w:t xml:space="preserve"> les obstacles qui </w:t>
            </w:r>
            <w:proofErr w:type="spellStart"/>
            <w:r>
              <w:t>empêchent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public </w:t>
            </w:r>
            <w:proofErr w:type="spellStart"/>
            <w:r>
              <w:t>d’accéder</w:t>
            </w:r>
            <w:proofErr w:type="spellEnd"/>
            <w:r>
              <w:t xml:space="preserve"> à </w:t>
            </w:r>
            <w:proofErr w:type="spellStart"/>
            <w:r>
              <w:t>votre</w:t>
            </w:r>
            <w:proofErr w:type="spellEnd"/>
            <w:r>
              <w:t xml:space="preserve"> savoir et de </w:t>
            </w:r>
            <w:proofErr w:type="spellStart"/>
            <w:r>
              <w:t>l’utiliser</w:t>
            </w:r>
            <w:proofErr w:type="spellEnd"/>
            <w:r>
              <w:t>.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7E86FF8E" w14:textId="77777777" w:rsidR="00195ADE" w:rsidRPr="007A4074" w:rsidRDefault="00195ADE" w:rsidP="0087797B">
            <w:pPr>
              <w:pStyle w:val="NoSpacing"/>
            </w:pPr>
            <w:proofErr w:type="spellStart"/>
            <w:r>
              <w:t>Déterminer</w:t>
            </w:r>
            <w:proofErr w:type="spellEnd"/>
            <w:r>
              <w:t xml:space="preserve"> les </w:t>
            </w:r>
            <w:proofErr w:type="spellStart"/>
            <w:r>
              <w:t>besoins</w:t>
            </w:r>
            <w:proofErr w:type="spellEnd"/>
            <w:r>
              <w:t xml:space="preserve"> </w:t>
            </w:r>
            <w:proofErr w:type="spellStart"/>
            <w:r>
              <w:t>particuliers</w:t>
            </w:r>
            <w:proofErr w:type="spellEnd"/>
            <w:r>
              <w:t xml:space="preserve"> de </w:t>
            </w:r>
            <w:proofErr w:type="spellStart"/>
            <w:r>
              <w:t>ce</w:t>
            </w:r>
            <w:proofErr w:type="spellEnd"/>
            <w:r>
              <w:t xml:space="preserve"> public </w:t>
            </w:r>
            <w:proofErr w:type="spellStart"/>
            <w:r>
              <w:t>en</w:t>
            </w:r>
            <w:proofErr w:type="spellEnd"/>
            <w:r>
              <w:t xml:space="preserve"> matière </w:t>
            </w:r>
            <w:proofErr w:type="spellStart"/>
            <w:r>
              <w:t>d’accessibilité</w:t>
            </w:r>
            <w:proofErr w:type="spellEnd"/>
            <w:r>
              <w:t>.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1C06F8E1" w14:textId="77777777" w:rsidR="00195ADE" w:rsidRPr="007A4074" w:rsidRDefault="00195ADE" w:rsidP="0087797B">
            <w:pPr>
              <w:pStyle w:val="NoSpacing"/>
            </w:pPr>
            <w:proofErr w:type="spellStart"/>
            <w:r>
              <w:t>Déterminez</w:t>
            </w:r>
            <w:proofErr w:type="spellEnd"/>
            <w:r>
              <w:t xml:space="preserve"> le </w:t>
            </w:r>
            <w:proofErr w:type="spellStart"/>
            <w:r>
              <w:t>meilleur</w:t>
            </w:r>
            <w:proofErr w:type="spellEnd"/>
            <w:r>
              <w:t xml:space="preserve"> moment pour </w:t>
            </w:r>
            <w:proofErr w:type="spellStart"/>
            <w:r>
              <w:t>mettre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œuvre</w:t>
            </w:r>
            <w:proofErr w:type="spellEnd"/>
            <w:r>
              <w:t xml:space="preserve"> </w:t>
            </w:r>
            <w:proofErr w:type="spellStart"/>
            <w:r>
              <w:t>votre</w:t>
            </w:r>
            <w:proofErr w:type="spellEnd"/>
            <w:r>
              <w:t xml:space="preserve"> initiative de </w:t>
            </w:r>
            <w:proofErr w:type="spellStart"/>
            <w:r>
              <w:t>MdS</w:t>
            </w:r>
            <w:proofErr w:type="spellEnd"/>
            <w:r>
              <w:t xml:space="preserve">. </w:t>
            </w:r>
            <w:proofErr w:type="spellStart"/>
            <w:r>
              <w:t>Notez</w:t>
            </w:r>
            <w:proofErr w:type="spellEnd"/>
            <w:r>
              <w:t xml:space="preserve"> les dates, les </w:t>
            </w:r>
            <w:proofErr w:type="spellStart"/>
            <w:r>
              <w:t>événements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les </w:t>
            </w:r>
            <w:proofErr w:type="spellStart"/>
            <w:r>
              <w:t>facteurs</w:t>
            </w:r>
            <w:proofErr w:type="spellEnd"/>
            <w:r>
              <w:t xml:space="preserve"> </w:t>
            </w:r>
            <w:proofErr w:type="spellStart"/>
            <w:r>
              <w:t>importants</w:t>
            </w:r>
            <w:proofErr w:type="spellEnd"/>
            <w:r>
              <w:t xml:space="preserve"> qui </w:t>
            </w:r>
            <w:proofErr w:type="spellStart"/>
            <w:r>
              <w:t>auraient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incidence sur </w:t>
            </w:r>
            <w:proofErr w:type="spellStart"/>
            <w:r>
              <w:t>votre</w:t>
            </w:r>
            <w:proofErr w:type="spellEnd"/>
            <w:r>
              <w:t xml:space="preserve"> </w:t>
            </w:r>
            <w:proofErr w:type="spellStart"/>
            <w:r>
              <w:t>échéancier</w:t>
            </w:r>
            <w:proofErr w:type="spellEnd"/>
            <w:r>
              <w:t>.</w:t>
            </w:r>
          </w:p>
        </w:tc>
      </w:tr>
      <w:tr w:rsidR="00195ADE" w14:paraId="09F2AEC3" w14:textId="77777777" w:rsidTr="00195ADE">
        <w:trPr>
          <w:trHeight w:val="940"/>
        </w:trPr>
        <w:tc>
          <w:tcPr>
            <w:tcW w:w="1544" w:type="dxa"/>
          </w:tcPr>
          <w:p w14:paraId="0D08AACB" w14:textId="77777777" w:rsidR="00195ADE" w:rsidRDefault="00195ADE" w:rsidP="0087797B">
            <w:pPr>
              <w:pStyle w:val="NoSpacing"/>
            </w:pPr>
            <w:r>
              <w:t xml:space="preserve">Par </w:t>
            </w:r>
            <w:proofErr w:type="spellStart"/>
            <w:proofErr w:type="gramStart"/>
            <w:r>
              <w:t>exemple</w:t>
            </w:r>
            <w:proofErr w:type="spellEnd"/>
            <w:r>
              <w:t> :</w:t>
            </w:r>
            <w:proofErr w:type="gramEnd"/>
          </w:p>
          <w:p w14:paraId="208CF18F" w14:textId="77777777" w:rsidR="00195ADE" w:rsidRDefault="00195ADE" w:rsidP="0087797B">
            <w:pPr>
              <w:pStyle w:val="NoSpacing"/>
            </w:pPr>
            <w:r>
              <w:t xml:space="preserve">Les </w:t>
            </w:r>
            <w:proofErr w:type="spellStart"/>
            <w:r>
              <w:t>prestataires</w:t>
            </w:r>
            <w:proofErr w:type="spellEnd"/>
            <w:r>
              <w:t xml:space="preserve"> de services et les </w:t>
            </w:r>
            <w:proofErr w:type="spellStart"/>
            <w:r>
              <w:t>responsables</w:t>
            </w:r>
            <w:proofErr w:type="spellEnd"/>
            <w:r>
              <w:t xml:space="preserve"> du </w:t>
            </w:r>
            <w:proofErr w:type="spellStart"/>
            <w:r>
              <w:t>domaine</w:t>
            </w:r>
            <w:proofErr w:type="spellEnd"/>
            <w:r>
              <w:t xml:space="preserve"> de la </w:t>
            </w:r>
            <w:proofErr w:type="spellStart"/>
            <w:r>
              <w:t>santé</w:t>
            </w:r>
            <w:proofErr w:type="spellEnd"/>
            <w:r>
              <w:t xml:space="preserve"> </w:t>
            </w:r>
            <w:proofErr w:type="spellStart"/>
            <w:r>
              <w:t>mentale</w:t>
            </w:r>
            <w:proofErr w:type="spellEnd"/>
            <w:r>
              <w:t xml:space="preserve"> et des </w:t>
            </w:r>
            <w:proofErr w:type="spellStart"/>
            <w:r>
              <w:t>dépendances</w:t>
            </w:r>
            <w:proofErr w:type="spellEnd"/>
            <w:r>
              <w:t xml:space="preserve"> chez les </w:t>
            </w:r>
            <w:r>
              <w:lastRenderedPageBreak/>
              <w:t xml:space="preserve">enfants et les </w:t>
            </w:r>
            <w:proofErr w:type="spellStart"/>
            <w:r>
              <w:t>jeunes</w:t>
            </w:r>
            <w:proofErr w:type="spellEnd"/>
          </w:p>
        </w:tc>
        <w:tc>
          <w:tcPr>
            <w:tcW w:w="1678" w:type="dxa"/>
          </w:tcPr>
          <w:p w14:paraId="5A1BBD2F" w14:textId="77777777" w:rsidR="00195ADE" w:rsidRDefault="00195ADE" w:rsidP="0087797B">
            <w:pPr>
              <w:pStyle w:val="NoSpacing"/>
            </w:pPr>
            <w:r>
              <w:lastRenderedPageBreak/>
              <w:t xml:space="preserve">Par </w:t>
            </w:r>
            <w:proofErr w:type="spellStart"/>
            <w:proofErr w:type="gramStart"/>
            <w:r>
              <w:t>exemple</w:t>
            </w:r>
            <w:proofErr w:type="spellEnd"/>
            <w:r>
              <w:t> :</w:t>
            </w:r>
            <w:proofErr w:type="gramEnd"/>
          </w:p>
          <w:p w14:paraId="7535A3CA" w14:textId="77777777" w:rsidR="00195ADE" w:rsidRDefault="00195ADE" w:rsidP="0087797B">
            <w:pPr>
              <w:pStyle w:val="NoSpacing"/>
            </w:pPr>
            <w:r>
              <w:rPr>
                <w:b/>
              </w:rPr>
              <w:t xml:space="preserve">À court </w:t>
            </w:r>
            <w:proofErr w:type="spellStart"/>
            <w:proofErr w:type="gramStart"/>
            <w:r>
              <w:rPr>
                <w:b/>
              </w:rPr>
              <w:t>terme</w:t>
            </w:r>
            <w:proofErr w:type="spellEnd"/>
            <w:r>
              <w:t> :</w:t>
            </w:r>
            <w:proofErr w:type="gramEnd"/>
            <w:r>
              <w:t xml:space="preserve"> </w:t>
            </w:r>
            <w:proofErr w:type="spellStart"/>
            <w:r>
              <w:t>Fournir</w:t>
            </w:r>
            <w:proofErr w:type="spellEnd"/>
            <w:r>
              <w:t xml:space="preserve"> un </w:t>
            </w:r>
            <w:proofErr w:type="spellStart"/>
            <w:r>
              <w:t>accès</w:t>
            </w:r>
            <w:proofErr w:type="spellEnd"/>
            <w:r>
              <w:t xml:space="preserve"> </w:t>
            </w:r>
            <w:proofErr w:type="spellStart"/>
            <w:r>
              <w:t>immédiat</w:t>
            </w:r>
            <w:proofErr w:type="spellEnd"/>
            <w:r>
              <w:t xml:space="preserve"> à des </w:t>
            </w:r>
            <w:proofErr w:type="spellStart"/>
            <w:r>
              <w:t>ressources</w:t>
            </w:r>
            <w:proofErr w:type="spellEnd"/>
            <w:r>
              <w:t xml:space="preserve"> </w:t>
            </w:r>
            <w:proofErr w:type="spellStart"/>
            <w:r>
              <w:t>fondées</w:t>
            </w:r>
            <w:proofErr w:type="spellEnd"/>
            <w:r>
              <w:t xml:space="preserve"> sur des données </w:t>
            </w:r>
            <w:proofErr w:type="spellStart"/>
            <w:r>
              <w:t>probantes</w:t>
            </w:r>
            <w:proofErr w:type="spellEnd"/>
            <w:r>
              <w:t xml:space="preserve"> pour les interventions </w:t>
            </w:r>
            <w:proofErr w:type="spellStart"/>
            <w:r>
              <w:lastRenderedPageBreak/>
              <w:t>en</w:t>
            </w:r>
            <w:proofErr w:type="spellEnd"/>
            <w:r>
              <w:t xml:space="preserve"> </w:t>
            </w:r>
            <w:proofErr w:type="spellStart"/>
            <w:r>
              <w:t>cas</w:t>
            </w:r>
            <w:proofErr w:type="spellEnd"/>
            <w:r>
              <w:t xml:space="preserve"> de crise </w:t>
            </w:r>
            <w:proofErr w:type="spellStart"/>
            <w:r>
              <w:t>liée</w:t>
            </w:r>
            <w:proofErr w:type="spellEnd"/>
            <w:r>
              <w:t xml:space="preserve"> à la </w:t>
            </w:r>
            <w:proofErr w:type="spellStart"/>
            <w:r>
              <w:t>pandémie</w:t>
            </w:r>
            <w:proofErr w:type="spellEnd"/>
            <w:r>
              <w:t xml:space="preserve"> de COVID-19.</w:t>
            </w:r>
          </w:p>
          <w:p w14:paraId="25D975EB" w14:textId="77777777" w:rsidR="00195ADE" w:rsidRDefault="00195ADE" w:rsidP="0087797B">
            <w:pPr>
              <w:pStyle w:val="NoSpacing"/>
            </w:pPr>
            <w:r>
              <w:rPr>
                <w:b/>
              </w:rPr>
              <w:t xml:space="preserve">À </w:t>
            </w:r>
            <w:proofErr w:type="spellStart"/>
            <w:r>
              <w:rPr>
                <w:b/>
              </w:rPr>
              <w:t>moyen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terme</w:t>
            </w:r>
            <w:proofErr w:type="spellEnd"/>
            <w:r>
              <w:t> :</w:t>
            </w:r>
            <w:proofErr w:type="gramEnd"/>
            <w:r>
              <w:t xml:space="preserve"> </w:t>
            </w:r>
            <w:proofErr w:type="spellStart"/>
            <w:r>
              <w:t>Faciliter</w:t>
            </w:r>
            <w:proofErr w:type="spellEnd"/>
            <w:r>
              <w:t xml:space="preserve"> </w:t>
            </w:r>
            <w:proofErr w:type="spellStart"/>
            <w:r>
              <w:t>l’échange</w:t>
            </w:r>
            <w:proofErr w:type="spellEnd"/>
            <w:r>
              <w:t xml:space="preserve"> de </w:t>
            </w:r>
            <w:proofErr w:type="spellStart"/>
            <w:r>
              <w:t>savoirs</w:t>
            </w:r>
            <w:proofErr w:type="spellEnd"/>
            <w:r>
              <w:t xml:space="preserve"> entre les </w:t>
            </w:r>
            <w:proofErr w:type="spellStart"/>
            <w:r>
              <w:t>prestataires</w:t>
            </w:r>
            <w:proofErr w:type="spellEnd"/>
            <w:r>
              <w:t xml:space="preserve"> de services et les </w:t>
            </w:r>
            <w:proofErr w:type="spellStart"/>
            <w:r>
              <w:t>responsables</w:t>
            </w:r>
            <w:proofErr w:type="spellEnd"/>
            <w:r>
              <w:t xml:space="preserve"> du </w:t>
            </w:r>
            <w:proofErr w:type="spellStart"/>
            <w:r>
              <w:t>domaine</w:t>
            </w:r>
            <w:proofErr w:type="spellEnd"/>
            <w:r>
              <w:t>.</w:t>
            </w:r>
          </w:p>
          <w:p w14:paraId="228D83D3" w14:textId="77777777" w:rsidR="00195ADE" w:rsidRDefault="00195ADE" w:rsidP="0087797B">
            <w:pPr>
              <w:pStyle w:val="NoSpacing"/>
            </w:pPr>
            <w:r>
              <w:rPr>
                <w:b/>
              </w:rPr>
              <w:t xml:space="preserve">À long </w:t>
            </w:r>
            <w:proofErr w:type="spellStart"/>
            <w:proofErr w:type="gramStart"/>
            <w:r>
              <w:rPr>
                <w:b/>
              </w:rPr>
              <w:t>terme</w:t>
            </w:r>
            <w:proofErr w:type="spellEnd"/>
            <w:r>
              <w:t> :</w:t>
            </w:r>
            <w:proofErr w:type="gramEnd"/>
            <w:r>
              <w:t xml:space="preserve"> </w:t>
            </w:r>
            <w:proofErr w:type="spellStart"/>
            <w:r>
              <w:t>Améliorer</w:t>
            </w:r>
            <w:proofErr w:type="spellEnd"/>
            <w:r>
              <w:t xml:space="preserve"> la </w:t>
            </w:r>
            <w:proofErr w:type="spellStart"/>
            <w:r>
              <w:t>préparation</w:t>
            </w:r>
            <w:proofErr w:type="spellEnd"/>
            <w:r>
              <w:t xml:space="preserve"> dans </w:t>
            </w:r>
            <w:proofErr w:type="spellStart"/>
            <w:r>
              <w:t>notre</w:t>
            </w:r>
            <w:proofErr w:type="spellEnd"/>
            <w:r>
              <w:t xml:space="preserve"> </w:t>
            </w:r>
            <w:proofErr w:type="spellStart"/>
            <w:r>
              <w:t>domaine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matière </w:t>
            </w:r>
            <w:proofErr w:type="spellStart"/>
            <w:r>
              <w:t>d’interventions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cas</w:t>
            </w:r>
            <w:proofErr w:type="spellEnd"/>
            <w:r>
              <w:t xml:space="preserve"> de crise et de </w:t>
            </w:r>
            <w:proofErr w:type="spellStart"/>
            <w:r>
              <w:t>rétablissement</w:t>
            </w:r>
            <w:proofErr w:type="spellEnd"/>
            <w:r>
              <w:t>.</w:t>
            </w:r>
          </w:p>
        </w:tc>
        <w:tc>
          <w:tcPr>
            <w:tcW w:w="1462" w:type="dxa"/>
          </w:tcPr>
          <w:p w14:paraId="2A070C1F" w14:textId="77777777" w:rsidR="00195ADE" w:rsidRDefault="00195ADE" w:rsidP="0087797B">
            <w:pPr>
              <w:pStyle w:val="NoSpacing"/>
            </w:pPr>
            <w:r>
              <w:lastRenderedPageBreak/>
              <w:t xml:space="preserve">Par </w:t>
            </w:r>
            <w:proofErr w:type="spellStart"/>
            <w:proofErr w:type="gramStart"/>
            <w:r>
              <w:t>exemple</w:t>
            </w:r>
            <w:proofErr w:type="spellEnd"/>
            <w:r>
              <w:t> :</w:t>
            </w:r>
            <w:proofErr w:type="gramEnd"/>
          </w:p>
          <w:p w14:paraId="6B68CC43" w14:textId="77777777" w:rsidR="00195ADE" w:rsidRDefault="00195ADE" w:rsidP="0087797B">
            <w:pPr>
              <w:pStyle w:val="NoSpacing"/>
            </w:pPr>
            <w:proofErr w:type="spellStart"/>
            <w:r>
              <w:t>Collaborer</w:t>
            </w:r>
            <w:proofErr w:type="spellEnd"/>
            <w:r>
              <w:t xml:space="preserve"> avec les </w:t>
            </w:r>
            <w:proofErr w:type="spellStart"/>
            <w:r>
              <w:t>jeunes</w:t>
            </w:r>
            <w:proofErr w:type="spellEnd"/>
            <w:r>
              <w:t xml:space="preserve">, les </w:t>
            </w:r>
            <w:proofErr w:type="spellStart"/>
            <w:r>
              <w:t>membres</w:t>
            </w:r>
            <w:proofErr w:type="spellEnd"/>
            <w:r>
              <w:t xml:space="preserve"> de la </w:t>
            </w:r>
            <w:proofErr w:type="spellStart"/>
            <w:r>
              <w:t>famille</w:t>
            </w:r>
            <w:proofErr w:type="spellEnd"/>
            <w:r>
              <w:t xml:space="preserve">, les </w:t>
            </w:r>
            <w:proofErr w:type="spellStart"/>
            <w:r>
              <w:t>prestataires</w:t>
            </w:r>
            <w:proofErr w:type="spellEnd"/>
            <w:r>
              <w:t xml:space="preserve"> de services et les </w:t>
            </w:r>
            <w:proofErr w:type="spellStart"/>
            <w:r>
              <w:lastRenderedPageBreak/>
              <w:t>responsables</w:t>
            </w:r>
            <w:proofErr w:type="spellEnd"/>
            <w:r>
              <w:t xml:space="preserve"> </w:t>
            </w:r>
            <w:proofErr w:type="spellStart"/>
            <w:r>
              <w:t>d’organismes</w:t>
            </w:r>
            <w:proofErr w:type="spellEnd"/>
            <w:r>
              <w:t>.</w:t>
            </w:r>
          </w:p>
        </w:tc>
        <w:tc>
          <w:tcPr>
            <w:tcW w:w="1562" w:type="dxa"/>
          </w:tcPr>
          <w:p w14:paraId="2E711FBA" w14:textId="77777777" w:rsidR="00195ADE" w:rsidRDefault="00195ADE" w:rsidP="0087797B">
            <w:pPr>
              <w:pStyle w:val="NoSpacing"/>
            </w:pPr>
            <w:r>
              <w:lastRenderedPageBreak/>
              <w:t xml:space="preserve">Par </w:t>
            </w:r>
            <w:proofErr w:type="spellStart"/>
            <w:proofErr w:type="gramStart"/>
            <w:r>
              <w:t>exemple</w:t>
            </w:r>
            <w:proofErr w:type="spellEnd"/>
            <w:r>
              <w:t> :</w:t>
            </w:r>
            <w:proofErr w:type="gramEnd"/>
          </w:p>
          <w:p w14:paraId="44DADFF0" w14:textId="77777777" w:rsidR="00195ADE" w:rsidRDefault="00195ADE" w:rsidP="0087797B">
            <w:pPr>
              <w:pStyle w:val="NoSpacing"/>
            </w:pPr>
            <w:proofErr w:type="spellStart"/>
            <w:r>
              <w:t>Élaborer</w:t>
            </w:r>
            <w:proofErr w:type="spellEnd"/>
            <w:r>
              <w:t xml:space="preserve"> des </w:t>
            </w:r>
            <w:proofErr w:type="spellStart"/>
            <w:r>
              <w:t>webinaires</w:t>
            </w:r>
            <w:proofErr w:type="spellEnd"/>
            <w:r>
              <w:t xml:space="preserve"> et des résumés des données </w:t>
            </w:r>
            <w:proofErr w:type="spellStart"/>
            <w:r>
              <w:t>probantes</w:t>
            </w:r>
            <w:proofErr w:type="spellEnd"/>
            <w:r>
              <w:t xml:space="preserve"> sur des </w:t>
            </w:r>
            <w:proofErr w:type="spellStart"/>
            <w:r>
              <w:t>sujets</w:t>
            </w:r>
            <w:proofErr w:type="spellEnd"/>
            <w:r>
              <w:t xml:space="preserve"> </w:t>
            </w:r>
            <w:proofErr w:type="spellStart"/>
            <w:r>
              <w:t>liés</w:t>
            </w:r>
            <w:proofErr w:type="spellEnd"/>
            <w:r>
              <w:t xml:space="preserve"> à la </w:t>
            </w:r>
            <w:proofErr w:type="spellStart"/>
            <w:r>
              <w:t>pandémie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soutien</w:t>
            </w:r>
            <w:proofErr w:type="spellEnd"/>
            <w:r>
              <w:t xml:space="preserve"> à la </w:t>
            </w:r>
            <w:r>
              <w:lastRenderedPageBreak/>
              <w:t>planification des services.</w:t>
            </w:r>
          </w:p>
        </w:tc>
        <w:tc>
          <w:tcPr>
            <w:tcW w:w="1684" w:type="dxa"/>
          </w:tcPr>
          <w:p w14:paraId="1BCDCAF6" w14:textId="77777777" w:rsidR="00195ADE" w:rsidRDefault="00195ADE" w:rsidP="0087797B">
            <w:pPr>
              <w:pStyle w:val="NoSpacing"/>
            </w:pPr>
            <w:r>
              <w:lastRenderedPageBreak/>
              <w:t xml:space="preserve">Par </w:t>
            </w:r>
            <w:proofErr w:type="spellStart"/>
            <w:proofErr w:type="gramStart"/>
            <w:r>
              <w:t>exemple</w:t>
            </w:r>
            <w:proofErr w:type="spellEnd"/>
            <w:r>
              <w:t> :</w:t>
            </w:r>
            <w:proofErr w:type="gramEnd"/>
            <w:r>
              <w:t xml:space="preserve"> De </w:t>
            </w:r>
            <w:proofErr w:type="spellStart"/>
            <w:r>
              <w:t>l’intervention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cas</w:t>
            </w:r>
            <w:proofErr w:type="spellEnd"/>
            <w:r>
              <w:t xml:space="preserve"> de crise à la planification du </w:t>
            </w:r>
            <w:proofErr w:type="spellStart"/>
            <w:r>
              <w:t>rétablissement</w:t>
            </w:r>
            <w:proofErr w:type="spellEnd"/>
            <w:r>
              <w:t> –</w:t>
            </w:r>
          </w:p>
          <w:p w14:paraId="40F011DD" w14:textId="77777777" w:rsidR="00195ADE" w:rsidRDefault="00195ADE" w:rsidP="0087797B">
            <w:pPr>
              <w:pStyle w:val="NoSpacing"/>
            </w:pPr>
            <w:r>
              <w:t xml:space="preserve">La </w:t>
            </w:r>
            <w:proofErr w:type="spellStart"/>
            <w:r>
              <w:t>santé</w:t>
            </w:r>
            <w:proofErr w:type="spellEnd"/>
            <w:r>
              <w:t xml:space="preserve"> </w:t>
            </w:r>
            <w:proofErr w:type="spellStart"/>
            <w:r>
              <w:t>mentale</w:t>
            </w:r>
            <w:proofErr w:type="spellEnd"/>
            <w:r>
              <w:t xml:space="preserve"> des enfants, des </w:t>
            </w:r>
            <w:proofErr w:type="spellStart"/>
            <w:r>
              <w:t>jeunes</w:t>
            </w:r>
            <w:proofErr w:type="spellEnd"/>
            <w:r>
              <w:t xml:space="preserve"> et des </w:t>
            </w:r>
            <w:proofErr w:type="spellStart"/>
            <w:r>
              <w:lastRenderedPageBreak/>
              <w:t>membres</w:t>
            </w:r>
            <w:proofErr w:type="spellEnd"/>
            <w:r>
              <w:t xml:space="preserve"> de </w:t>
            </w:r>
            <w:proofErr w:type="spellStart"/>
            <w:r>
              <w:t>leur</w:t>
            </w:r>
            <w:proofErr w:type="spellEnd"/>
            <w:r>
              <w:t xml:space="preserve"> </w:t>
            </w:r>
            <w:proofErr w:type="spellStart"/>
            <w:r>
              <w:t>famille</w:t>
            </w:r>
            <w:proofErr w:type="spellEnd"/>
            <w:r>
              <w:t xml:space="preserve"> a </w:t>
            </w:r>
            <w:proofErr w:type="spellStart"/>
            <w:r>
              <w:t>été</w:t>
            </w:r>
            <w:proofErr w:type="spellEnd"/>
            <w:r>
              <w:t xml:space="preserve"> </w:t>
            </w:r>
            <w:proofErr w:type="spellStart"/>
            <w:r>
              <w:t>perturbée</w:t>
            </w:r>
            <w:proofErr w:type="spellEnd"/>
            <w:r>
              <w:t xml:space="preserve"> </w:t>
            </w:r>
            <w:proofErr w:type="spellStart"/>
            <w:r>
              <w:t>par</w:t>
            </w:r>
            <w:proofErr w:type="spellEnd"/>
            <w:r>
              <w:t xml:space="preserve"> la </w:t>
            </w:r>
            <w:proofErr w:type="spellStart"/>
            <w:r>
              <w:t>pandémie</w:t>
            </w:r>
            <w:proofErr w:type="spellEnd"/>
            <w:r>
              <w:t>.</w:t>
            </w:r>
          </w:p>
          <w:p w14:paraId="54EA2499" w14:textId="77777777" w:rsidR="00195ADE" w:rsidRDefault="00195ADE" w:rsidP="0087797B">
            <w:pPr>
              <w:pStyle w:val="NoSpacing"/>
            </w:pPr>
            <w:r>
              <w:t xml:space="preserve">Nous </w:t>
            </w:r>
            <w:proofErr w:type="spellStart"/>
            <w:r>
              <w:t>sommes</w:t>
            </w:r>
            <w:proofErr w:type="spellEnd"/>
            <w:r>
              <w:t xml:space="preserve"> </w:t>
            </w:r>
            <w:proofErr w:type="spellStart"/>
            <w:r>
              <w:t>déterminé.</w:t>
            </w:r>
            <w:proofErr w:type="gramStart"/>
            <w:r>
              <w:t>e.s</w:t>
            </w:r>
            <w:proofErr w:type="spellEnd"/>
            <w:proofErr w:type="gramEnd"/>
            <w:r>
              <w:t xml:space="preserve"> à aider les </w:t>
            </w:r>
            <w:proofErr w:type="spellStart"/>
            <w:r>
              <w:t>prestataires</w:t>
            </w:r>
            <w:proofErr w:type="spellEnd"/>
            <w:r>
              <w:t xml:space="preserve"> de services et les </w:t>
            </w:r>
            <w:proofErr w:type="spellStart"/>
            <w:r>
              <w:t>organismes</w:t>
            </w:r>
            <w:proofErr w:type="spellEnd"/>
            <w:r>
              <w:t xml:space="preserve"> à </w:t>
            </w:r>
            <w:proofErr w:type="spellStart"/>
            <w:r>
              <w:t>s’adapter</w:t>
            </w:r>
            <w:proofErr w:type="spellEnd"/>
            <w:r>
              <w:t xml:space="preserve"> au </w:t>
            </w:r>
            <w:proofErr w:type="spellStart"/>
            <w:r>
              <w:t>contexte</w:t>
            </w:r>
            <w:proofErr w:type="spellEnd"/>
            <w:r>
              <w:t xml:space="preserve"> post-</w:t>
            </w:r>
            <w:proofErr w:type="spellStart"/>
            <w:r>
              <w:t>pandémie</w:t>
            </w:r>
            <w:proofErr w:type="spellEnd"/>
            <w:r>
              <w:t xml:space="preserve"> et à </w:t>
            </w:r>
            <w:proofErr w:type="spellStart"/>
            <w:r>
              <w:t>relever</w:t>
            </w:r>
            <w:proofErr w:type="spellEnd"/>
            <w:r>
              <w:t xml:space="preserve"> les nouveaux </w:t>
            </w:r>
            <w:proofErr w:type="spellStart"/>
            <w:r>
              <w:t>défis</w:t>
            </w:r>
            <w:proofErr w:type="spellEnd"/>
            <w:r>
              <w:t xml:space="preserve"> tout </w:t>
            </w:r>
            <w:proofErr w:type="spellStart"/>
            <w:r>
              <w:t>en</w:t>
            </w:r>
            <w:proofErr w:type="spellEnd"/>
            <w:r>
              <w:t xml:space="preserve"> tenant </w:t>
            </w:r>
            <w:proofErr w:type="spellStart"/>
            <w:r>
              <w:t>compte</w:t>
            </w:r>
            <w:proofErr w:type="spellEnd"/>
            <w:r>
              <w:t xml:space="preserve"> de </w:t>
            </w:r>
            <w:proofErr w:type="spellStart"/>
            <w:r>
              <w:t>l’évolution</w:t>
            </w:r>
            <w:proofErr w:type="spellEnd"/>
            <w:r>
              <w:t xml:space="preserve"> des </w:t>
            </w:r>
            <w:proofErr w:type="spellStart"/>
            <w:r>
              <w:t>besoins</w:t>
            </w:r>
            <w:proofErr w:type="spellEnd"/>
            <w:r>
              <w:t xml:space="preserve"> de </w:t>
            </w:r>
            <w:proofErr w:type="spellStart"/>
            <w:r>
              <w:t>leur</w:t>
            </w:r>
            <w:proofErr w:type="spellEnd"/>
            <w:r>
              <w:t xml:space="preserve"> clientèle.</w:t>
            </w:r>
          </w:p>
        </w:tc>
        <w:tc>
          <w:tcPr>
            <w:tcW w:w="1375" w:type="dxa"/>
          </w:tcPr>
          <w:p w14:paraId="358AEF34" w14:textId="77777777" w:rsidR="00195ADE" w:rsidRDefault="00195ADE" w:rsidP="0087797B">
            <w:pPr>
              <w:pStyle w:val="NoSpacing"/>
            </w:pPr>
            <w:r>
              <w:lastRenderedPageBreak/>
              <w:t xml:space="preserve">Par </w:t>
            </w:r>
            <w:proofErr w:type="spellStart"/>
            <w:proofErr w:type="gramStart"/>
            <w:r>
              <w:t>exemple</w:t>
            </w:r>
            <w:proofErr w:type="spellEnd"/>
            <w:r>
              <w:t> :</w:t>
            </w:r>
            <w:proofErr w:type="gramEnd"/>
          </w:p>
          <w:p w14:paraId="2E076DC4" w14:textId="77777777" w:rsidR="00195ADE" w:rsidRDefault="00195ADE" w:rsidP="0087797B">
            <w:pPr>
              <w:pStyle w:val="NoSpacing"/>
            </w:pPr>
            <w:r>
              <w:t xml:space="preserve">Temps </w:t>
            </w:r>
            <w:proofErr w:type="spellStart"/>
            <w:r>
              <w:t>limité</w:t>
            </w:r>
            <w:proofErr w:type="spellEnd"/>
            <w:r>
              <w:t xml:space="preserve"> pour assister aux </w:t>
            </w:r>
            <w:proofErr w:type="spellStart"/>
            <w:r>
              <w:t>webinaires</w:t>
            </w:r>
            <w:proofErr w:type="spellEnd"/>
            <w:r>
              <w:t>.</w:t>
            </w:r>
          </w:p>
        </w:tc>
        <w:tc>
          <w:tcPr>
            <w:tcW w:w="1662" w:type="dxa"/>
          </w:tcPr>
          <w:p w14:paraId="6E0AC3CE" w14:textId="77777777" w:rsidR="00195ADE" w:rsidRDefault="00195ADE" w:rsidP="0087797B">
            <w:pPr>
              <w:pStyle w:val="NoSpacing"/>
            </w:pPr>
            <w:r>
              <w:t xml:space="preserve">Par </w:t>
            </w:r>
            <w:proofErr w:type="spellStart"/>
            <w:proofErr w:type="gramStart"/>
            <w:r>
              <w:t>exemple</w:t>
            </w:r>
            <w:proofErr w:type="spellEnd"/>
            <w:r>
              <w:t> :</w:t>
            </w:r>
            <w:proofErr w:type="gramEnd"/>
          </w:p>
          <w:p w14:paraId="2E069A3E" w14:textId="77777777" w:rsidR="00195ADE" w:rsidRDefault="00195ADE" w:rsidP="0087797B">
            <w:pPr>
              <w:pStyle w:val="NoSpacing"/>
            </w:pPr>
            <w:proofErr w:type="spellStart"/>
            <w:r>
              <w:t>Fournir</w:t>
            </w:r>
            <w:proofErr w:type="spellEnd"/>
            <w:r>
              <w:t xml:space="preserve"> des </w:t>
            </w:r>
            <w:proofErr w:type="spellStart"/>
            <w:r>
              <w:t>enregistrements</w:t>
            </w:r>
            <w:proofErr w:type="spellEnd"/>
            <w:r>
              <w:t xml:space="preserve"> de </w:t>
            </w:r>
            <w:proofErr w:type="spellStart"/>
            <w:r>
              <w:t>webinaires</w:t>
            </w:r>
            <w:proofErr w:type="spellEnd"/>
            <w:r>
              <w:t xml:space="preserve"> pour un </w:t>
            </w:r>
            <w:proofErr w:type="spellStart"/>
            <w:r>
              <w:t>accès</w:t>
            </w:r>
            <w:proofErr w:type="spellEnd"/>
            <w:r>
              <w:t xml:space="preserve"> sur </w:t>
            </w:r>
            <w:proofErr w:type="spellStart"/>
            <w:r>
              <w:t>demande</w:t>
            </w:r>
            <w:proofErr w:type="spellEnd"/>
            <w:r>
              <w:t>.</w:t>
            </w:r>
          </w:p>
          <w:p w14:paraId="4E57FF49" w14:textId="77777777" w:rsidR="00195ADE" w:rsidRDefault="00195ADE" w:rsidP="0087797B">
            <w:pPr>
              <w:pStyle w:val="NoSpacing"/>
            </w:pPr>
          </w:p>
          <w:p w14:paraId="20E9674B" w14:textId="77777777" w:rsidR="00195ADE" w:rsidRDefault="00195ADE" w:rsidP="0087797B">
            <w:pPr>
              <w:pStyle w:val="NoSpacing"/>
            </w:pPr>
            <w:proofErr w:type="spellStart"/>
            <w:r>
              <w:t>Veiller</w:t>
            </w:r>
            <w:proofErr w:type="spellEnd"/>
            <w:r>
              <w:t xml:space="preserve"> à </w:t>
            </w:r>
            <w:proofErr w:type="spellStart"/>
            <w:r>
              <w:t>ce</w:t>
            </w:r>
            <w:proofErr w:type="spellEnd"/>
            <w:r>
              <w:t xml:space="preserve"> que les résumés des données </w:t>
            </w:r>
            <w:proofErr w:type="spellStart"/>
            <w:r>
              <w:lastRenderedPageBreak/>
              <w:t>probantes</w:t>
            </w:r>
            <w:proofErr w:type="spellEnd"/>
            <w:r>
              <w:t xml:space="preserve"> </w:t>
            </w:r>
            <w:proofErr w:type="spellStart"/>
            <w:r>
              <w:t>soient</w:t>
            </w:r>
            <w:proofErr w:type="spellEnd"/>
            <w:r>
              <w:t xml:space="preserve"> </w:t>
            </w:r>
            <w:proofErr w:type="spellStart"/>
            <w:r>
              <w:t>disponibles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français</w:t>
            </w:r>
            <w:proofErr w:type="spellEnd"/>
            <w:r>
              <w:t xml:space="preserve"> et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anglais</w:t>
            </w:r>
            <w:proofErr w:type="spellEnd"/>
            <w:r>
              <w:t>.</w:t>
            </w:r>
          </w:p>
        </w:tc>
        <w:tc>
          <w:tcPr>
            <w:tcW w:w="1928" w:type="dxa"/>
          </w:tcPr>
          <w:p w14:paraId="352C5E92" w14:textId="77777777" w:rsidR="00195ADE" w:rsidRDefault="00195ADE" w:rsidP="0087797B">
            <w:pPr>
              <w:pStyle w:val="NoSpacing"/>
            </w:pPr>
            <w:r>
              <w:lastRenderedPageBreak/>
              <w:t xml:space="preserve">Par </w:t>
            </w:r>
            <w:proofErr w:type="spellStart"/>
            <w:proofErr w:type="gramStart"/>
            <w:r>
              <w:t>exemple</w:t>
            </w:r>
            <w:proofErr w:type="spellEnd"/>
            <w:r>
              <w:t> :</w:t>
            </w:r>
            <w:proofErr w:type="gramEnd"/>
          </w:p>
          <w:p w14:paraId="0234D4F8" w14:textId="77777777" w:rsidR="00195ADE" w:rsidRDefault="00195ADE" w:rsidP="0087797B">
            <w:pPr>
              <w:pStyle w:val="NoSpacing"/>
            </w:pPr>
            <w:r>
              <w:t xml:space="preserve">Lancer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série</w:t>
            </w:r>
            <w:proofErr w:type="spellEnd"/>
            <w:r>
              <w:t xml:space="preserve"> de </w:t>
            </w:r>
            <w:proofErr w:type="spellStart"/>
            <w:r>
              <w:t>webinaires</w:t>
            </w:r>
            <w:proofErr w:type="spellEnd"/>
            <w:r>
              <w:t xml:space="preserve"> au </w:t>
            </w:r>
            <w:proofErr w:type="spellStart"/>
            <w:r>
              <w:t>cours</w:t>
            </w:r>
            <w:proofErr w:type="spellEnd"/>
            <w:r>
              <w:t xml:space="preserve"> du </w:t>
            </w:r>
            <w:proofErr w:type="spellStart"/>
            <w:r>
              <w:t>mois</w:t>
            </w:r>
            <w:proofErr w:type="spellEnd"/>
            <w:r>
              <w:t xml:space="preserve"> prochain pour </w:t>
            </w:r>
            <w:proofErr w:type="spellStart"/>
            <w:r>
              <w:t>répondre</w:t>
            </w:r>
            <w:proofErr w:type="spellEnd"/>
            <w:r>
              <w:t xml:space="preserve"> aux </w:t>
            </w:r>
            <w:proofErr w:type="spellStart"/>
            <w:r>
              <w:t>préoccupations</w:t>
            </w:r>
            <w:proofErr w:type="spellEnd"/>
            <w:r>
              <w:t xml:space="preserve"> </w:t>
            </w:r>
            <w:proofErr w:type="spellStart"/>
            <w:r>
              <w:t>immédiates</w:t>
            </w:r>
            <w:proofErr w:type="spellEnd"/>
            <w:r>
              <w:t xml:space="preserve"> et aux </w:t>
            </w:r>
            <w:proofErr w:type="spellStart"/>
            <w:r>
              <w:t>stratégies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d’intervention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cas</w:t>
            </w:r>
            <w:proofErr w:type="spellEnd"/>
            <w:r>
              <w:t xml:space="preserve"> de crise.</w:t>
            </w:r>
          </w:p>
          <w:p w14:paraId="3FDADDF9" w14:textId="77777777" w:rsidR="00195ADE" w:rsidRDefault="00195ADE" w:rsidP="0087797B">
            <w:pPr>
              <w:pStyle w:val="NoSpacing"/>
            </w:pPr>
          </w:p>
          <w:p w14:paraId="4A8275EC" w14:textId="77777777" w:rsidR="00195ADE" w:rsidRDefault="00195ADE" w:rsidP="0087797B">
            <w:pPr>
              <w:pStyle w:val="NoSpacing"/>
            </w:pPr>
            <w:proofErr w:type="spellStart"/>
            <w:r>
              <w:t>Élaborer</w:t>
            </w:r>
            <w:proofErr w:type="spellEnd"/>
            <w:r>
              <w:t xml:space="preserve"> et </w:t>
            </w:r>
            <w:proofErr w:type="spellStart"/>
            <w:r>
              <w:t>communiquer</w:t>
            </w:r>
            <w:proofErr w:type="spellEnd"/>
            <w:r>
              <w:t xml:space="preserve"> des résumés des données </w:t>
            </w:r>
            <w:proofErr w:type="spellStart"/>
            <w:r>
              <w:t>probantes</w:t>
            </w:r>
            <w:proofErr w:type="spellEnd"/>
            <w:r>
              <w:t xml:space="preserve"> au </w:t>
            </w:r>
            <w:proofErr w:type="spellStart"/>
            <w:r>
              <w:t>cours</w:t>
            </w:r>
            <w:proofErr w:type="spellEnd"/>
            <w:r>
              <w:t xml:space="preserve"> des trois </w:t>
            </w:r>
            <w:proofErr w:type="spellStart"/>
            <w:r>
              <w:t>prochains</w:t>
            </w:r>
            <w:proofErr w:type="spell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 xml:space="preserve"> à </w:t>
            </w:r>
            <w:proofErr w:type="spellStart"/>
            <w:r>
              <w:t>l’appui</w:t>
            </w:r>
            <w:proofErr w:type="spellEnd"/>
            <w:r>
              <w:t xml:space="preserve"> de la planification des services et de la </w:t>
            </w:r>
            <w:proofErr w:type="spellStart"/>
            <w:r>
              <w:t>prise</w:t>
            </w:r>
            <w:proofErr w:type="spellEnd"/>
            <w:r>
              <w:t xml:space="preserve"> de </w:t>
            </w:r>
            <w:proofErr w:type="spellStart"/>
            <w:r>
              <w:t>décisions</w:t>
            </w:r>
            <w:proofErr w:type="spellEnd"/>
            <w:r>
              <w:t xml:space="preserve">. </w:t>
            </w:r>
          </w:p>
        </w:tc>
      </w:tr>
      <w:tr w:rsidR="00195ADE" w14:paraId="3458349A" w14:textId="77777777" w:rsidTr="00195ADE">
        <w:trPr>
          <w:trHeight w:val="940"/>
        </w:trPr>
        <w:tc>
          <w:tcPr>
            <w:tcW w:w="1544" w:type="dxa"/>
          </w:tcPr>
          <w:p w14:paraId="3E272204" w14:textId="77777777" w:rsidR="00195ADE" w:rsidRDefault="00195ADE" w:rsidP="0087797B">
            <w:pPr>
              <w:pStyle w:val="NoSpacing"/>
            </w:pPr>
          </w:p>
        </w:tc>
        <w:tc>
          <w:tcPr>
            <w:tcW w:w="1678" w:type="dxa"/>
          </w:tcPr>
          <w:p w14:paraId="7E50CF9D" w14:textId="77777777" w:rsidR="00195ADE" w:rsidRDefault="00195ADE" w:rsidP="0087797B">
            <w:pPr>
              <w:pStyle w:val="NoSpacing"/>
            </w:pPr>
          </w:p>
        </w:tc>
        <w:tc>
          <w:tcPr>
            <w:tcW w:w="1462" w:type="dxa"/>
          </w:tcPr>
          <w:p w14:paraId="7D39A3E8" w14:textId="77777777" w:rsidR="00195ADE" w:rsidRDefault="00195ADE" w:rsidP="0087797B">
            <w:pPr>
              <w:pStyle w:val="NoSpacing"/>
            </w:pPr>
          </w:p>
        </w:tc>
        <w:tc>
          <w:tcPr>
            <w:tcW w:w="1562" w:type="dxa"/>
          </w:tcPr>
          <w:p w14:paraId="2751EE73" w14:textId="77777777" w:rsidR="00195ADE" w:rsidRDefault="00195ADE" w:rsidP="0087797B">
            <w:pPr>
              <w:pStyle w:val="NoSpacing"/>
            </w:pPr>
          </w:p>
        </w:tc>
        <w:tc>
          <w:tcPr>
            <w:tcW w:w="1684" w:type="dxa"/>
          </w:tcPr>
          <w:p w14:paraId="0D356C4D" w14:textId="77777777" w:rsidR="00195ADE" w:rsidRDefault="00195ADE" w:rsidP="0087797B">
            <w:pPr>
              <w:pStyle w:val="NoSpacing"/>
            </w:pPr>
          </w:p>
        </w:tc>
        <w:tc>
          <w:tcPr>
            <w:tcW w:w="1375" w:type="dxa"/>
          </w:tcPr>
          <w:p w14:paraId="55887421" w14:textId="77777777" w:rsidR="00195ADE" w:rsidRDefault="00195ADE" w:rsidP="0087797B">
            <w:pPr>
              <w:pStyle w:val="NoSpacing"/>
            </w:pPr>
          </w:p>
        </w:tc>
        <w:tc>
          <w:tcPr>
            <w:tcW w:w="1662" w:type="dxa"/>
          </w:tcPr>
          <w:p w14:paraId="6EDBEBA1" w14:textId="77777777" w:rsidR="00195ADE" w:rsidRDefault="00195ADE" w:rsidP="0087797B">
            <w:pPr>
              <w:pStyle w:val="NoSpacing"/>
            </w:pPr>
          </w:p>
        </w:tc>
        <w:tc>
          <w:tcPr>
            <w:tcW w:w="1928" w:type="dxa"/>
          </w:tcPr>
          <w:p w14:paraId="05EB70EF" w14:textId="77777777" w:rsidR="00195ADE" w:rsidRDefault="00195ADE" w:rsidP="0087797B">
            <w:pPr>
              <w:pStyle w:val="NoSpacing"/>
            </w:pPr>
          </w:p>
        </w:tc>
      </w:tr>
    </w:tbl>
    <w:p w14:paraId="60C2E373" w14:textId="12267330" w:rsidR="00447DF6" w:rsidRPr="00195ADE" w:rsidRDefault="00447DF6" w:rsidP="00195ADE"/>
    <w:sectPr w:rsidR="00447DF6" w:rsidRPr="00195ADE" w:rsidSect="00F66A10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1800" w:right="1440" w:bottom="1620" w:left="164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0EC4" w14:textId="77777777" w:rsidR="00F66A10" w:rsidRDefault="00F66A10" w:rsidP="00C9577A">
      <w:r>
        <w:separator/>
      </w:r>
    </w:p>
  </w:endnote>
  <w:endnote w:type="continuationSeparator" w:id="0">
    <w:p w14:paraId="15BC15EC" w14:textId="77777777" w:rsidR="00F66A10" w:rsidRDefault="00F66A10" w:rsidP="00C9577A">
      <w:r>
        <w:continuationSeparator/>
      </w:r>
    </w:p>
  </w:endnote>
  <w:endnote w:type="continuationNotice" w:id="1">
    <w:p w14:paraId="372CFD0C" w14:textId="77777777" w:rsidR="00F66A10" w:rsidRDefault="00F66A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nna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416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A69FB" w14:textId="39FC2726" w:rsidR="001B3565" w:rsidRDefault="00824146" w:rsidP="00645B6B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6" behindDoc="0" locked="0" layoutInCell="1" allowOverlap="1" wp14:anchorId="1976A63D" wp14:editId="5956DAE7">
                  <wp:simplePos x="0" y="0"/>
                  <wp:positionH relativeFrom="column">
                    <wp:posOffset>7977822</wp:posOffset>
                  </wp:positionH>
                  <wp:positionV relativeFrom="paragraph">
                    <wp:posOffset>411480</wp:posOffset>
                  </wp:positionV>
                  <wp:extent cx="257810" cy="180975"/>
                  <wp:effectExtent l="0" t="0" r="8890" b="9525"/>
                  <wp:wrapThrough wrapText="bothSides">
                    <wp:wrapPolygon edited="0">
                      <wp:start x="0" y="0"/>
                      <wp:lineTo x="0" y="20463"/>
                      <wp:lineTo x="20749" y="20463"/>
                      <wp:lineTo x="20749" y="0"/>
                      <wp:lineTo x="0" y="0"/>
                    </wp:wrapPolygon>
                  </wp:wrapThrough>
                  <wp:docPr id="364" name="Rectangle 36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5781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rect id="Rectangle 364" style="position:absolute;margin-left:628.15pt;margin-top:32.4pt;width:20.3pt;height:14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3c68b2 [3204]" stroked="f" strokeweight="1pt" w14:anchorId="77A4EB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">
                  <w10:wrap type="through"/>
                </v:rect>
              </w:pict>
            </mc:Fallback>
          </mc:AlternateContent>
        </w:r>
        <w:r w:rsidR="00645B6B">
          <w:fldChar w:fldCharType="begin"/>
        </w:r>
        <w:r w:rsidR="00645B6B">
          <w:instrText xml:space="preserve"> PAGE   \* MERGEFORMAT </w:instrText>
        </w:r>
        <w:r w:rsidR="00645B6B">
          <w:fldChar w:fldCharType="separate"/>
        </w:r>
        <w:r w:rsidR="00645B6B">
          <w:rPr>
            <w:noProof/>
          </w:rPr>
          <w:t>2</w:t>
        </w:r>
        <w:r w:rsidR="00645B6B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A437" w14:textId="1972CF6F" w:rsidR="000A512C" w:rsidRDefault="00824146">
    <w:pPr>
      <w:pStyle w:val="Footer"/>
    </w:pPr>
    <w:r>
      <w:rPr>
        <w:rFonts w:ascii="Times New Roman" w:eastAsiaTheme="minorHAnsi" w:hAnsi="Times New Roman" w:cs="Times New Roman"/>
        <w:noProof/>
        <w:color w:val="auto"/>
        <w:sz w:val="24"/>
        <w:szCs w:val="24"/>
        <w:lang w:val="en-CA" w:eastAsia="en-CA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762B01BE" wp14:editId="5CFE7C69">
              <wp:simplePos x="0" y="0"/>
              <wp:positionH relativeFrom="column">
                <wp:posOffset>6181725</wp:posOffset>
              </wp:positionH>
              <wp:positionV relativeFrom="paragraph">
                <wp:posOffset>-219075</wp:posOffset>
              </wp:positionV>
              <wp:extent cx="1248410" cy="476885"/>
              <wp:effectExtent l="0" t="0" r="27940" b="18415"/>
              <wp:wrapNone/>
              <wp:docPr id="469" name="Text Box 4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8410" cy="476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11D3C" w14:textId="41A55722" w:rsidR="001B3565" w:rsidRDefault="001B3565" w:rsidP="00824146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Bidi"/>
                              <w:noProof/>
                              <w:color w:val="auto"/>
                              <w:lang w:val="en-CA" w:eastAsia="en-CA"/>
                            </w:rPr>
                            <w:drawing>
                              <wp:inline distT="0" distB="0" distL="0" distR="0" wp14:anchorId="2E0121D0" wp14:editId="1D542F3F">
                                <wp:extent cx="144145" cy="144145"/>
                                <wp:effectExtent l="0" t="0" r="8255" b="8255"/>
                                <wp:docPr id="468" name="Picture 468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7" descr="Ic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145" cy="144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— 1 613 737 2297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Bidi"/>
                              <w:noProof/>
                              <w:color w:val="auto"/>
                              <w:lang w:val="en-CA" w:eastAsia="en-CA"/>
                            </w:rPr>
                            <w:drawing>
                              <wp:inline distT="0" distB="0" distL="0" distR="0" wp14:anchorId="7C7AEE9E" wp14:editId="342819F3">
                                <wp:extent cx="132715" cy="132715"/>
                                <wp:effectExtent l="0" t="0" r="635" b="635"/>
                                <wp:docPr id="467" name="Picture 467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8" descr="Ic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715" cy="132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— 1 613 738 4894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01BE" id="_x0000_t202" coordsize="21600,21600" o:spt="202" path="m,l,21600r21600,l21600,xe">
              <v:stroke joinstyle="miter"/>
              <v:path gradientshapeok="t" o:connecttype="rect"/>
            </v:shapetype>
            <v:shape id="Text Box 469" o:spid="_x0000_s1026" type="#_x0000_t202" style="position:absolute;margin-left:486.75pt;margin-top:-17.25pt;width:98.3pt;height:37.5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" strokecolor="white [3212]">
              <v:textbox>
                <w:txbxContent>
                  <w:p w14:paraId="13211D3C" w14:textId="41A55722" w:rsidR="001B3565" w:rsidRDefault="001B3565" w:rsidP="00824146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Bidi"/>
                        <w:noProof/>
                        <w:color w:val="auto"/>
                        <w:lang w:val="en-CA" w:eastAsia="en-CA"/>
                      </w:rPr>
                      <w:drawing>
                        <wp:inline distT="0" distB="0" distL="0" distR="0" wp14:anchorId="2E0121D0" wp14:editId="1D542F3F">
                          <wp:extent cx="144145" cy="144145"/>
                          <wp:effectExtent l="0" t="0" r="8255" b="8255"/>
                          <wp:docPr id="468" name="Picture 468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7" descr="Ic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  <w:szCs w:val="16"/>
                      </w:rPr>
                      <w:t xml:space="preserve"> — 1 613 737 2297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>
                      <w:rPr>
                        <w:rFonts w:asciiTheme="minorHAnsi" w:hAnsiTheme="minorHAnsi" w:cstheme="minorBidi"/>
                        <w:noProof/>
                        <w:color w:val="auto"/>
                        <w:lang w:val="en-CA" w:eastAsia="en-CA"/>
                      </w:rPr>
                      <w:drawing>
                        <wp:inline distT="0" distB="0" distL="0" distR="0" wp14:anchorId="7C7AEE9E" wp14:editId="342819F3">
                          <wp:extent cx="132715" cy="132715"/>
                          <wp:effectExtent l="0" t="0" r="635" b="635"/>
                          <wp:docPr id="467" name="Picture 467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8" descr="Ic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715" cy="132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  <w:szCs w:val="16"/>
                      </w:rPr>
                      <w:t xml:space="preserve"> — 1 613 738 4894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Theme="minorHAnsi" w:hAnsi="Times New Roman" w:cs="Times New Roman"/>
        <w:noProof/>
        <w:color w:val="auto"/>
        <w:sz w:val="24"/>
        <w:szCs w:val="24"/>
        <w:lang w:val="en-CA" w:eastAsia="en-CA"/>
      </w:rPr>
      <mc:AlternateContent>
        <mc:Choice Requires="wps">
          <w:drawing>
            <wp:anchor distT="45720" distB="45720" distL="114300" distR="114300" simplePos="0" relativeHeight="251658245" behindDoc="1" locked="0" layoutInCell="1" allowOverlap="1" wp14:anchorId="6AEEBB53" wp14:editId="4D76AE03">
              <wp:simplePos x="0" y="0"/>
              <wp:positionH relativeFrom="column">
                <wp:posOffset>7529830</wp:posOffset>
              </wp:positionH>
              <wp:positionV relativeFrom="paragraph">
                <wp:posOffset>-214630</wp:posOffset>
              </wp:positionV>
              <wp:extent cx="979805" cy="427990"/>
              <wp:effectExtent l="0" t="0" r="10795" b="10160"/>
              <wp:wrapNone/>
              <wp:docPr id="466" name="Text Box 4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805" cy="427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B47C2" w14:textId="77777777" w:rsidR="001B3565" w:rsidRPr="00975AC7" w:rsidRDefault="001B3565" w:rsidP="00824146">
                          <w:pPr>
                            <w:spacing w:line="36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975AC7">
                            <w:rPr>
                              <w:b/>
                              <w:bCs/>
                              <w:color w:val="2D4D85" w:themeColor="accent1" w:themeShade="BF"/>
                              <w:sz w:val="16"/>
                              <w:szCs w:val="16"/>
                              <w:lang w:val="fr-CA"/>
                            </w:rPr>
                            <w:t>EN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— cymha.ca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br/>
                          </w:r>
                          <w:r w:rsidRPr="00975AC7">
                            <w:rPr>
                              <w:b/>
                              <w:bCs/>
                              <w:color w:val="2D4D85" w:themeColor="accent1" w:themeShade="BF"/>
                              <w:sz w:val="16"/>
                              <w:szCs w:val="16"/>
                              <w:lang w:val="fr-CA"/>
                            </w:rPr>
                            <w:t>FR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— smdej.ca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EEBB53" id="Text Box 466" o:spid="_x0000_s1027" type="#_x0000_t202" style="position:absolute;margin-left:592.9pt;margin-top:-16.9pt;width:77.15pt;height:33.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" strokecolor="white [3212]">
              <v:textbox>
                <w:txbxContent>
                  <w:p w14:paraId="786B47C2" w14:textId="77777777" w:rsidR="001B3565" w:rsidRPr="00975AC7" w:rsidRDefault="001B3565" w:rsidP="00824146">
                    <w:pPr>
                      <w:spacing w:line="360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975AC7">
                      <w:rPr>
                        <w:b/>
                        <w:bCs/>
                        <w:color w:val="2D4D85" w:themeColor="accent1" w:themeShade="BF"/>
                        <w:sz w:val="16"/>
                        <w:szCs w:val="16"/>
                        <w:lang w:val="fr-CA"/>
                      </w:rPr>
                      <w:t>EN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t xml:space="preserve"> — cymha.ca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br/>
                    </w:r>
                    <w:r w:rsidRPr="00975AC7">
                      <w:rPr>
                        <w:b/>
                        <w:bCs/>
                        <w:color w:val="2D4D85" w:themeColor="accent1" w:themeShade="BF"/>
                        <w:sz w:val="16"/>
                        <w:szCs w:val="16"/>
                        <w:lang w:val="fr-CA"/>
                      </w:rPr>
                      <w:t>FR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t xml:space="preserve"> — smdej.ca</w:t>
                    </w:r>
                  </w:p>
                </w:txbxContent>
              </v:textbox>
            </v:shape>
          </w:pict>
        </mc:Fallback>
      </mc:AlternateContent>
    </w:r>
    <w:r>
      <w:rPr>
        <w:rFonts w:eastAsiaTheme="minorHAnsi"/>
        <w:noProof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720B13BD" wp14:editId="5FB8BEA5">
              <wp:simplePos x="0" y="0"/>
              <wp:positionH relativeFrom="column">
                <wp:posOffset>6048058</wp:posOffset>
              </wp:positionH>
              <wp:positionV relativeFrom="paragraph">
                <wp:posOffset>-418465</wp:posOffset>
              </wp:positionV>
              <wp:extent cx="2494915" cy="230505"/>
              <wp:effectExtent l="0" t="0" r="19685" b="17145"/>
              <wp:wrapNone/>
              <wp:docPr id="464" name="Text Box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30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7704D" w14:textId="77777777" w:rsidR="001B3565" w:rsidRDefault="001B3565" w:rsidP="001B3565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695 Industrial Avenue, Ottawa, Ontario K1G 0Z1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0B13BD" id="Text Box 464" o:spid="_x0000_s1028" type="#_x0000_t202" style="position:absolute;margin-left:476.25pt;margin-top:-32.95pt;width:196.45pt;height:18.1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" strokecolor="white [3212]">
              <v:textbox>
                <w:txbxContent>
                  <w:p w14:paraId="6DC7704D" w14:textId="77777777" w:rsidR="001B3565" w:rsidRDefault="001B3565" w:rsidP="001B3565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695 Industrial Avenue, Ottawa, Ontario K1G 0Z1</w:t>
                    </w:r>
                  </w:p>
                </w:txbxContent>
              </v:textbox>
            </v:shape>
          </w:pict>
        </mc:Fallback>
      </mc:AlternateContent>
    </w:r>
    <w:r w:rsidR="00645B6B">
      <w:rPr>
        <w:rFonts w:eastAsiaTheme="minorHAnsi"/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63954F2B" wp14:editId="5F4E27BE">
              <wp:simplePos x="0" y="0"/>
              <wp:positionH relativeFrom="column">
                <wp:posOffset>-578485</wp:posOffset>
              </wp:positionH>
              <wp:positionV relativeFrom="paragraph">
                <wp:posOffset>-218440</wp:posOffset>
              </wp:positionV>
              <wp:extent cx="4271645" cy="416560"/>
              <wp:effectExtent l="0" t="0" r="14605" b="21590"/>
              <wp:wrapNone/>
              <wp:docPr id="465" name="Text Box 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416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CC9D3" w14:textId="77777777" w:rsidR="001B3565" w:rsidRPr="00975AC7" w:rsidRDefault="001B3565" w:rsidP="001B3565">
                          <w:pPr>
                            <w:spacing w:line="30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proofErr w:type="spellStart"/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>Knowledge</w:t>
                          </w:r>
                          <w:proofErr w:type="spellEnd"/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Institute on Child and </w:t>
                          </w:r>
                          <w:proofErr w:type="spellStart"/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>Youth</w:t>
                          </w:r>
                          <w:proofErr w:type="spellEnd"/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Mental </w:t>
                          </w:r>
                          <w:proofErr w:type="spellStart"/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>Health</w:t>
                          </w:r>
                          <w:proofErr w:type="spellEnd"/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and Addictions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br/>
                            <w:t>Institut du savoir sur la santé mentale et les dépendances chez les enfants et les jeunes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54F2B" id="Text Box 465" o:spid="_x0000_s1029" type="#_x0000_t202" style="position:absolute;margin-left:-45.55pt;margin-top:-17.2pt;width:336.35pt;height:32.8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" strokecolor="white [3212]">
              <v:textbox>
                <w:txbxContent>
                  <w:p w14:paraId="46ACC9D3" w14:textId="77777777" w:rsidR="001B3565" w:rsidRPr="00975AC7" w:rsidRDefault="001B3565" w:rsidP="001B3565">
                    <w:pPr>
                      <w:spacing w:line="300" w:lineRule="auto"/>
                      <w:rPr>
                        <w:sz w:val="16"/>
                        <w:szCs w:val="16"/>
                        <w:lang w:val="fr-CA"/>
                      </w:rPr>
                    </w:pPr>
                    <w:proofErr w:type="spellStart"/>
                    <w:r w:rsidRPr="00975AC7">
                      <w:rPr>
                        <w:sz w:val="16"/>
                        <w:szCs w:val="16"/>
                        <w:lang w:val="fr-CA"/>
                      </w:rPr>
                      <w:t>Knowledge</w:t>
                    </w:r>
                    <w:proofErr w:type="spellEnd"/>
                    <w:r w:rsidRPr="00975AC7">
                      <w:rPr>
                        <w:sz w:val="16"/>
                        <w:szCs w:val="16"/>
                        <w:lang w:val="fr-CA"/>
                      </w:rPr>
                      <w:t xml:space="preserve"> Institute on Child and </w:t>
                    </w:r>
                    <w:proofErr w:type="spellStart"/>
                    <w:r w:rsidRPr="00975AC7">
                      <w:rPr>
                        <w:sz w:val="16"/>
                        <w:szCs w:val="16"/>
                        <w:lang w:val="fr-CA"/>
                      </w:rPr>
                      <w:t>Youth</w:t>
                    </w:r>
                    <w:proofErr w:type="spellEnd"/>
                    <w:r w:rsidRPr="00975AC7">
                      <w:rPr>
                        <w:sz w:val="16"/>
                        <w:szCs w:val="16"/>
                        <w:lang w:val="fr-CA"/>
                      </w:rPr>
                      <w:t xml:space="preserve"> Mental </w:t>
                    </w:r>
                    <w:proofErr w:type="spellStart"/>
                    <w:r w:rsidRPr="00975AC7">
                      <w:rPr>
                        <w:sz w:val="16"/>
                        <w:szCs w:val="16"/>
                        <w:lang w:val="fr-CA"/>
                      </w:rPr>
                      <w:t>Health</w:t>
                    </w:r>
                    <w:proofErr w:type="spellEnd"/>
                    <w:r w:rsidRPr="00975AC7">
                      <w:rPr>
                        <w:sz w:val="16"/>
                        <w:szCs w:val="16"/>
                        <w:lang w:val="fr-CA"/>
                      </w:rPr>
                      <w:t xml:space="preserve"> and Addictions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br/>
                      <w:t>Institut du savoir sur la santé mentale et les dépendances chez les enfants et les jeunes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A2EC" w14:textId="77777777" w:rsidR="00F66A10" w:rsidRDefault="00F66A10" w:rsidP="00C9577A">
      <w:r>
        <w:separator/>
      </w:r>
    </w:p>
  </w:footnote>
  <w:footnote w:type="continuationSeparator" w:id="0">
    <w:p w14:paraId="0993C6CC" w14:textId="77777777" w:rsidR="00F66A10" w:rsidRDefault="00F66A10" w:rsidP="00C9577A">
      <w:r>
        <w:continuationSeparator/>
      </w:r>
    </w:p>
  </w:footnote>
  <w:footnote w:type="continuationNotice" w:id="1">
    <w:p w14:paraId="3F42282C" w14:textId="77777777" w:rsidR="00F66A10" w:rsidRDefault="00F66A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5A60" w14:textId="446AFBAF" w:rsidR="00447DF6" w:rsidRDefault="00560AFD" w:rsidP="00C9577A">
    <w:r>
      <w:rPr>
        <w:noProof/>
      </w:rPr>
      <w:drawing>
        <wp:anchor distT="0" distB="0" distL="114300" distR="114300" simplePos="0" relativeHeight="251658240" behindDoc="1" locked="1" layoutInCell="1" allowOverlap="1" wp14:anchorId="0F8044F5" wp14:editId="57463599">
          <wp:simplePos x="0" y="0"/>
          <wp:positionH relativeFrom="page">
            <wp:posOffset>9020175</wp:posOffset>
          </wp:positionH>
          <wp:positionV relativeFrom="paragraph">
            <wp:posOffset>3810</wp:posOffset>
          </wp:positionV>
          <wp:extent cx="577850" cy="577850"/>
          <wp:effectExtent l="0" t="0" r="635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9AC8" w14:textId="405C6CFD" w:rsidR="00883AC2" w:rsidRDefault="00883AC2" w:rsidP="00C9577A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34CE0EBC" wp14:editId="76FD5529">
          <wp:simplePos x="0" y="0"/>
          <wp:positionH relativeFrom="page">
            <wp:posOffset>462280</wp:posOffset>
          </wp:positionH>
          <wp:positionV relativeFrom="paragraph">
            <wp:posOffset>0</wp:posOffset>
          </wp:positionV>
          <wp:extent cx="2440940" cy="4572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22E7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18C2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C8A2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A44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9231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603D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649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FCC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6D56A6"/>
    <w:multiLevelType w:val="hybridMultilevel"/>
    <w:tmpl w:val="A94A0EF8"/>
    <w:lvl w:ilvl="0" w:tplc="1009000F">
      <w:start w:val="1"/>
      <w:numFmt w:val="decimal"/>
      <w:lvlText w:val="%1."/>
      <w:lvlJc w:val="left"/>
      <w:pPr>
        <w:ind w:left="18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F6F91"/>
    <w:multiLevelType w:val="hybridMultilevel"/>
    <w:tmpl w:val="3BEACE50"/>
    <w:lvl w:ilvl="0" w:tplc="6E4029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9A44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F5438"/>
    <w:multiLevelType w:val="multilevel"/>
    <w:tmpl w:val="B0D42686"/>
    <w:styleLink w:val="CurrentList6"/>
    <w:lvl w:ilvl="0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1F2F0ADC"/>
    <w:multiLevelType w:val="hybridMultilevel"/>
    <w:tmpl w:val="AD3EA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4412F0"/>
    <w:multiLevelType w:val="hybridMultilevel"/>
    <w:tmpl w:val="6B368E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D62AA"/>
    <w:multiLevelType w:val="hybridMultilevel"/>
    <w:tmpl w:val="B7BAFDE8"/>
    <w:lvl w:ilvl="0" w:tplc="590A68A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703C5"/>
    <w:multiLevelType w:val="hybridMultilevel"/>
    <w:tmpl w:val="F8E4EB92"/>
    <w:lvl w:ilvl="0" w:tplc="E3BADAC2">
      <w:start w:val="1"/>
      <w:numFmt w:val="bullet"/>
      <w:pStyle w:val="ListParagraph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957B7"/>
    <w:multiLevelType w:val="hybridMultilevel"/>
    <w:tmpl w:val="B0D42686"/>
    <w:lvl w:ilvl="0" w:tplc="E63055B6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499C3428"/>
    <w:multiLevelType w:val="hybridMultilevel"/>
    <w:tmpl w:val="FFFFFFFF"/>
    <w:lvl w:ilvl="0" w:tplc="29A4F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C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86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2A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4D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E6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22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09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4C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24CDE"/>
    <w:multiLevelType w:val="hybridMultilevel"/>
    <w:tmpl w:val="CFE89BC0"/>
    <w:lvl w:ilvl="0" w:tplc="8070D6BE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602F7"/>
    <w:multiLevelType w:val="multilevel"/>
    <w:tmpl w:val="AD3EA884"/>
    <w:styleLink w:val="CurrentList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A1E58"/>
    <w:multiLevelType w:val="hybridMultilevel"/>
    <w:tmpl w:val="66CC33A8"/>
    <w:lvl w:ilvl="0" w:tplc="071E7624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35084">
    <w:abstractNumId w:val="0"/>
  </w:num>
  <w:num w:numId="2" w16cid:durableId="169102489">
    <w:abstractNumId w:val="1"/>
  </w:num>
  <w:num w:numId="3" w16cid:durableId="125782291">
    <w:abstractNumId w:val="2"/>
  </w:num>
  <w:num w:numId="4" w16cid:durableId="1308972162">
    <w:abstractNumId w:val="3"/>
  </w:num>
  <w:num w:numId="5" w16cid:durableId="1594360716">
    <w:abstractNumId w:val="8"/>
  </w:num>
  <w:num w:numId="6" w16cid:durableId="1557817264">
    <w:abstractNumId w:val="4"/>
  </w:num>
  <w:num w:numId="7" w16cid:durableId="46950922">
    <w:abstractNumId w:val="5"/>
  </w:num>
  <w:num w:numId="8" w16cid:durableId="1791169167">
    <w:abstractNumId w:val="6"/>
  </w:num>
  <w:num w:numId="9" w16cid:durableId="707683873">
    <w:abstractNumId w:val="7"/>
  </w:num>
  <w:num w:numId="10" w16cid:durableId="745803048">
    <w:abstractNumId w:val="9"/>
  </w:num>
  <w:num w:numId="11" w16cid:durableId="1335262548">
    <w:abstractNumId w:val="11"/>
  </w:num>
  <w:num w:numId="12" w16cid:durableId="2004971693">
    <w:abstractNumId w:val="23"/>
  </w:num>
  <w:num w:numId="13" w16cid:durableId="303585020">
    <w:abstractNumId w:val="15"/>
  </w:num>
  <w:num w:numId="14" w16cid:durableId="1737389857">
    <w:abstractNumId w:val="21"/>
  </w:num>
  <w:num w:numId="15" w16cid:durableId="1806117992">
    <w:abstractNumId w:val="30"/>
  </w:num>
  <w:num w:numId="16" w16cid:durableId="779758721">
    <w:abstractNumId w:val="26"/>
  </w:num>
  <w:num w:numId="17" w16cid:durableId="2033725372">
    <w:abstractNumId w:val="28"/>
  </w:num>
  <w:num w:numId="18" w16cid:durableId="1876042845">
    <w:abstractNumId w:val="13"/>
  </w:num>
  <w:num w:numId="19" w16cid:durableId="287201024">
    <w:abstractNumId w:val="10"/>
  </w:num>
  <w:num w:numId="20" w16cid:durableId="790050538">
    <w:abstractNumId w:val="22"/>
  </w:num>
  <w:num w:numId="21" w16cid:durableId="1879849301">
    <w:abstractNumId w:val="31"/>
  </w:num>
  <w:num w:numId="22" w16cid:durableId="1051732471">
    <w:abstractNumId w:val="33"/>
  </w:num>
  <w:num w:numId="23" w16cid:durableId="742291500">
    <w:abstractNumId w:val="14"/>
  </w:num>
  <w:num w:numId="24" w16cid:durableId="1068917336">
    <w:abstractNumId w:val="17"/>
  </w:num>
  <w:num w:numId="25" w16cid:durableId="1436055090">
    <w:abstractNumId w:val="29"/>
  </w:num>
  <w:num w:numId="26" w16cid:durableId="1379159786">
    <w:abstractNumId w:val="24"/>
  </w:num>
  <w:num w:numId="27" w16cid:durableId="527185175">
    <w:abstractNumId w:val="16"/>
  </w:num>
  <w:num w:numId="28" w16cid:durableId="345789797">
    <w:abstractNumId w:val="27"/>
  </w:num>
  <w:num w:numId="29" w16cid:durableId="933824820">
    <w:abstractNumId w:val="32"/>
  </w:num>
  <w:num w:numId="30" w16cid:durableId="1409494505">
    <w:abstractNumId w:val="25"/>
  </w:num>
  <w:num w:numId="31" w16cid:durableId="1054740661">
    <w:abstractNumId w:val="20"/>
  </w:num>
  <w:num w:numId="32" w16cid:durableId="99841754">
    <w:abstractNumId w:val="19"/>
  </w:num>
  <w:num w:numId="33" w16cid:durableId="512577086">
    <w:abstractNumId w:val="12"/>
  </w:num>
  <w:num w:numId="34" w16cid:durableId="16911796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2NjMzMDQyMjI2srRU0lEKTi0uzszPAykwrAUAbF3cAiwAAAA="/>
  </w:docVars>
  <w:rsids>
    <w:rsidRoot w:val="00447DF6"/>
    <w:rsid w:val="00000746"/>
    <w:rsid w:val="00012873"/>
    <w:rsid w:val="00040173"/>
    <w:rsid w:val="000430B8"/>
    <w:rsid w:val="00073A64"/>
    <w:rsid w:val="0009250B"/>
    <w:rsid w:val="000A3A87"/>
    <w:rsid w:val="000A512C"/>
    <w:rsid w:val="000B2BE4"/>
    <w:rsid w:val="000B3849"/>
    <w:rsid w:val="000F2979"/>
    <w:rsid w:val="00120166"/>
    <w:rsid w:val="0015487E"/>
    <w:rsid w:val="00195ADE"/>
    <w:rsid w:val="001B3565"/>
    <w:rsid w:val="001C1C34"/>
    <w:rsid w:val="001E3BF9"/>
    <w:rsid w:val="001F0DC9"/>
    <w:rsid w:val="00221189"/>
    <w:rsid w:val="002315C1"/>
    <w:rsid w:val="0026433B"/>
    <w:rsid w:val="002B6133"/>
    <w:rsid w:val="002C0462"/>
    <w:rsid w:val="0032303E"/>
    <w:rsid w:val="00345A5D"/>
    <w:rsid w:val="00367C6E"/>
    <w:rsid w:val="003A4DF8"/>
    <w:rsid w:val="003D4F12"/>
    <w:rsid w:val="003D770D"/>
    <w:rsid w:val="00410414"/>
    <w:rsid w:val="00447DF6"/>
    <w:rsid w:val="00450823"/>
    <w:rsid w:val="004C23B9"/>
    <w:rsid w:val="004E31CC"/>
    <w:rsid w:val="004E52E0"/>
    <w:rsid w:val="004F2047"/>
    <w:rsid w:val="00560AFD"/>
    <w:rsid w:val="00585183"/>
    <w:rsid w:val="00597FB3"/>
    <w:rsid w:val="005A74DE"/>
    <w:rsid w:val="005B48B2"/>
    <w:rsid w:val="005B7A7B"/>
    <w:rsid w:val="00621E21"/>
    <w:rsid w:val="00645B6B"/>
    <w:rsid w:val="00673E1A"/>
    <w:rsid w:val="006A056C"/>
    <w:rsid w:val="006A0889"/>
    <w:rsid w:val="006B4708"/>
    <w:rsid w:val="006C37FB"/>
    <w:rsid w:val="006D7A93"/>
    <w:rsid w:val="007860E3"/>
    <w:rsid w:val="00814F80"/>
    <w:rsid w:val="00824146"/>
    <w:rsid w:val="008255F2"/>
    <w:rsid w:val="00825908"/>
    <w:rsid w:val="00826EE8"/>
    <w:rsid w:val="00846918"/>
    <w:rsid w:val="00883AC2"/>
    <w:rsid w:val="00885B0A"/>
    <w:rsid w:val="008A0688"/>
    <w:rsid w:val="008B7412"/>
    <w:rsid w:val="008E31C1"/>
    <w:rsid w:val="008E49DA"/>
    <w:rsid w:val="00947D60"/>
    <w:rsid w:val="00975AC7"/>
    <w:rsid w:val="009822D3"/>
    <w:rsid w:val="009A670E"/>
    <w:rsid w:val="00A02798"/>
    <w:rsid w:val="00A17616"/>
    <w:rsid w:val="00A30B73"/>
    <w:rsid w:val="00A4779D"/>
    <w:rsid w:val="00A53CE7"/>
    <w:rsid w:val="00AA35B7"/>
    <w:rsid w:val="00AB37F4"/>
    <w:rsid w:val="00AF74A4"/>
    <w:rsid w:val="00B04B7C"/>
    <w:rsid w:val="00B427E8"/>
    <w:rsid w:val="00B63111"/>
    <w:rsid w:val="00B63293"/>
    <w:rsid w:val="00B93397"/>
    <w:rsid w:val="00BA13B7"/>
    <w:rsid w:val="00C12680"/>
    <w:rsid w:val="00C36971"/>
    <w:rsid w:val="00C533D0"/>
    <w:rsid w:val="00C94D76"/>
    <w:rsid w:val="00C9577A"/>
    <w:rsid w:val="00CA370F"/>
    <w:rsid w:val="00CB1E23"/>
    <w:rsid w:val="00CD10B8"/>
    <w:rsid w:val="00D009F3"/>
    <w:rsid w:val="00D123EB"/>
    <w:rsid w:val="00D158A1"/>
    <w:rsid w:val="00D35CDB"/>
    <w:rsid w:val="00D74A4B"/>
    <w:rsid w:val="00D83229"/>
    <w:rsid w:val="00DB36E9"/>
    <w:rsid w:val="00DC1D86"/>
    <w:rsid w:val="00DD3F6A"/>
    <w:rsid w:val="00DE6234"/>
    <w:rsid w:val="00E130BF"/>
    <w:rsid w:val="00E27800"/>
    <w:rsid w:val="00E41307"/>
    <w:rsid w:val="00E4583E"/>
    <w:rsid w:val="00E50885"/>
    <w:rsid w:val="00E846AC"/>
    <w:rsid w:val="00EE6471"/>
    <w:rsid w:val="00F10435"/>
    <w:rsid w:val="00F160E0"/>
    <w:rsid w:val="00F178F5"/>
    <w:rsid w:val="00F2018C"/>
    <w:rsid w:val="00F548DB"/>
    <w:rsid w:val="00F55AE7"/>
    <w:rsid w:val="00F66A10"/>
    <w:rsid w:val="00F70C45"/>
    <w:rsid w:val="00F9154A"/>
    <w:rsid w:val="00FF68D4"/>
    <w:rsid w:val="7A6CD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6F70D"/>
  <w15:chartTrackingRefBased/>
  <w15:docId w15:val="{3B8BAD0B-FC2A-8644-B104-ED2F27A1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77A"/>
    <w:pPr>
      <w:suppressAutoHyphens/>
      <w:autoSpaceDE w:val="0"/>
      <w:autoSpaceDN w:val="0"/>
      <w:adjustRightInd w:val="0"/>
      <w:spacing w:after="240" w:line="360" w:lineRule="atLeast"/>
      <w:textAlignment w:val="center"/>
    </w:pPr>
    <w:rPr>
      <w:rFonts w:ascii="Arial" w:eastAsiaTheme="minorEastAsia" w:hAnsi="Arial" w:cs="Arial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line="480" w:lineRule="atLeast"/>
      <w:outlineLvl w:val="1"/>
    </w:pPr>
    <w:rPr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line="480" w:lineRule="atLeast"/>
      <w:outlineLvl w:val="2"/>
    </w:pPr>
    <w:rPr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3CE7"/>
    <w:pPr>
      <w:spacing w:after="0" w:line="400" w:lineRule="atLeast"/>
      <w:outlineLvl w:val="3"/>
    </w:pPr>
    <w:rPr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DF6"/>
  </w:style>
  <w:style w:type="paragraph" w:customStyle="1" w:styleId="Body">
    <w:name w:val="Body"/>
    <w:basedOn w:val="Normal"/>
    <w:uiPriority w:val="99"/>
    <w:rsid w:val="009822D3"/>
    <w:pPr>
      <w:spacing w:after="180"/>
    </w:pPr>
    <w:rPr>
      <w:rFonts w:ascii="Biennale" w:hAnsi="Biennale" w:cs="Biennale"/>
    </w:rPr>
  </w:style>
  <w:style w:type="numbering" w:customStyle="1" w:styleId="CurrentList1">
    <w:name w:val="Current List1"/>
    <w:uiPriority w:val="99"/>
    <w:rsid w:val="00F178F5"/>
    <w:pPr>
      <w:numPr>
        <w:numId w:val="15"/>
      </w:numPr>
    </w:pPr>
  </w:style>
  <w:style w:type="numbering" w:customStyle="1" w:styleId="CurrentList2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2B6133"/>
    <w:pPr>
      <w:numPr>
        <w:numId w:val="31"/>
      </w:numPr>
      <w:suppressAutoHyphens w:val="0"/>
      <w:autoSpaceDE/>
      <w:autoSpaceDN/>
      <w:adjustRightInd/>
      <w:spacing w:after="120" w:line="240" w:lineRule="atLeast"/>
      <w:ind w:left="360" w:hanging="360"/>
      <w:textAlignment w:val="auto"/>
    </w:pPr>
  </w:style>
  <w:style w:type="numbering" w:customStyle="1" w:styleId="CurrentList3">
    <w:name w:val="Current List3"/>
    <w:uiPriority w:val="99"/>
    <w:rsid w:val="00B63111"/>
    <w:pPr>
      <w:numPr>
        <w:numId w:val="20"/>
      </w:numPr>
    </w:pPr>
  </w:style>
  <w:style w:type="paragraph" w:customStyle="1" w:styleId="Paragraph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customStyle="1" w:styleId="SECTION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line="480" w:lineRule="atLeast"/>
    </w:pPr>
    <w:rPr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53CE7"/>
    <w:rPr>
      <w:rFonts w:ascii="Arial" w:eastAsiaTheme="minorEastAsia" w:hAnsi="Arial" w:cs="Arial"/>
      <w:b/>
      <w:bCs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4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26433B"/>
    <w:pPr>
      <w:numPr>
        <w:numId w:val="32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character" w:customStyle="1" w:styleId="drop-cap">
    <w:name w:val="drop-cap"/>
    <w:basedOn w:val="DefaultParagraphFont"/>
    <w:rsid w:val="000F2979"/>
  </w:style>
  <w:style w:type="paragraph" w:customStyle="1" w:styleId="deck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D3F6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sz="4" w:space="0" w:color="ADC1E3" w:themeColor="accent1" w:themeTint="66"/>
        <w:left w:val="single" w:sz="4" w:space="0" w:color="ADC1E3" w:themeColor="accent1" w:themeTint="66"/>
        <w:bottom w:val="single" w:sz="4" w:space="0" w:color="ADC1E3" w:themeColor="accent1" w:themeTint="66"/>
        <w:right w:val="single" w:sz="4" w:space="0" w:color="ADC1E3" w:themeColor="accent1" w:themeTint="66"/>
        <w:insideH w:val="single" w:sz="4" w:space="0" w:color="ADC1E3" w:themeColor="accent1" w:themeTint="66"/>
        <w:insideV w:val="single" w:sz="4" w:space="0" w:color="ADC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urrentList5">
    <w:name w:val="Current List5"/>
    <w:uiPriority w:val="99"/>
    <w:rsid w:val="00C9577A"/>
    <w:pPr>
      <w:numPr>
        <w:numId w:val="25"/>
      </w:numPr>
    </w:pPr>
  </w:style>
  <w:style w:type="numbering" w:customStyle="1" w:styleId="CurrentList6">
    <w:name w:val="Current List6"/>
    <w:uiPriority w:val="99"/>
    <w:rsid w:val="00C9577A"/>
    <w:pPr>
      <w:numPr>
        <w:numId w:val="27"/>
      </w:numPr>
    </w:pPr>
  </w:style>
  <w:style w:type="character" w:styleId="Hyperlink">
    <w:name w:val="Hyperlink"/>
    <w:basedOn w:val="DefaultParagraphFont"/>
    <w:uiPriority w:val="99"/>
    <w:unhideWhenUsed/>
    <w:rsid w:val="00F160E0"/>
    <w:rPr>
      <w:color w:val="3C68B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A5D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6C3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nowledge Institute">
  <a:themeElements>
    <a:clrScheme name="Custom 4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F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YVPY45RDREHV-709275869-241629</_dlc_DocId>
    <_dlc_DocIdUrl xmlns="7788442b-efe6-444a-b3be-c3715445cc28">
      <Url>https://mycheo.sharepoint.com/sites/SI_CYMHA_KnowledgeInstitute/_layouts/15/DocIdRedir.aspx?ID=YVPY45RDREHV-709275869-241629</Url>
      <Description>YVPY45RDREHV-709275869-241629</Description>
    </_dlc_DocIdUrl>
    <Surveyuploaded xmlns="f6ee6571-6177-4191-b13a-721ebb84dfa5">false</Surveyupload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6" ma:contentTypeDescription="Create a new document." ma:contentTypeScope="" ma:versionID="990bde99058281a63b0794f41f89c34b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42b02661ee0bd163964b9658350f1fee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294F9F-9DC8-4204-BA17-A7B03FA1133B}">
  <ds:schemaRefs>
    <ds:schemaRef ds:uri="http://schemas.microsoft.com/office/2006/metadata/properties"/>
    <ds:schemaRef ds:uri="http://schemas.microsoft.com/office/infopath/2007/PartnerControls"/>
    <ds:schemaRef ds:uri="7788442b-efe6-444a-b3be-c3715445cc28"/>
    <ds:schemaRef ds:uri="f6ee6571-6177-4191-b13a-721ebb84dfa5"/>
  </ds:schemaRefs>
</ds:datastoreItem>
</file>

<file path=customXml/itemProps2.xml><?xml version="1.0" encoding="utf-8"?>
<ds:datastoreItem xmlns:ds="http://schemas.openxmlformats.org/officeDocument/2006/customXml" ds:itemID="{E3D50507-C033-4D7F-8EDD-D63BEFAA0270}"/>
</file>

<file path=customXml/itemProps3.xml><?xml version="1.0" encoding="utf-8"?>
<ds:datastoreItem xmlns:ds="http://schemas.openxmlformats.org/officeDocument/2006/customXml" ds:itemID="{B670E7D7-35D8-44B8-A8FF-02DDF11646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AD6B3D-75C6-455F-9DF4-93211643DD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Knowledge Institute</dc:creator>
  <cp:keywords/>
  <dc:description/>
  <cp:lastModifiedBy>Ray Heath</cp:lastModifiedBy>
  <cp:revision>5</cp:revision>
  <dcterms:created xsi:type="dcterms:W3CDTF">2024-03-19T15:08:00Z</dcterms:created>
  <dcterms:modified xsi:type="dcterms:W3CDTF">2024-05-16T13:04:00Z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e636837a-a961-484c-ba0e-b058fd6ffe4d</vt:lpwstr>
  </property>
</Properties>
</file>