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110D" w14:textId="77777777" w:rsidR="00494B52" w:rsidRDefault="00494B52" w:rsidP="00494B52">
      <w:pPr>
        <w:pStyle w:val="Heading1"/>
      </w:pPr>
      <w:r>
        <w:t>Logic model template</w:t>
      </w:r>
    </w:p>
    <w:p w14:paraId="7C500167" w14:textId="3B2CA333" w:rsidR="0043569D" w:rsidRDefault="0043569D" w:rsidP="0043569D">
      <w:pPr>
        <w:pStyle w:val="Heading2"/>
      </w:pPr>
      <w:r>
        <w:t>Overview</w:t>
      </w:r>
    </w:p>
    <w:p w14:paraId="2452BF23" w14:textId="77777777" w:rsidR="0043569D" w:rsidRDefault="0043569D" w:rsidP="0043569D">
      <w:r>
        <w:t>A program logic model is a visual representation of how a program is designed to work. It</w:t>
      </w:r>
      <w:r w:rsidRPr="00F12D89">
        <w:t xml:space="preserve"> </w:t>
      </w:r>
      <w:r>
        <w:t xml:space="preserve">illustrates how a program's </w:t>
      </w:r>
      <w:r w:rsidRPr="0062798C">
        <w:t>resources</w:t>
      </w:r>
      <w:r>
        <w:t xml:space="preserve"> (inputs),</w:t>
      </w:r>
      <w:r w:rsidRPr="0062798C">
        <w:t xml:space="preserve"> </w:t>
      </w:r>
      <w:r>
        <w:t>planned activities</w:t>
      </w:r>
      <w:r w:rsidRPr="0062798C">
        <w:t xml:space="preserve">, </w:t>
      </w:r>
      <w:r>
        <w:t>products (outputs), and</w:t>
      </w:r>
      <w:r w:rsidRPr="0062798C">
        <w:t xml:space="preserve"> </w:t>
      </w:r>
      <w:r>
        <w:t xml:space="preserve">desired </w:t>
      </w:r>
      <w:r w:rsidRPr="0062798C">
        <w:t xml:space="preserve">changes </w:t>
      </w:r>
      <w:r>
        <w:t>(outcomes) relate to one another.</w:t>
      </w:r>
      <w:r>
        <w:rPr>
          <w:rStyle w:val="FootnoteReference"/>
        </w:rPr>
        <w:footnoteReference w:id="2"/>
      </w:r>
      <w:r>
        <w:rPr>
          <w:vertAlign w:val="superscript"/>
        </w:rPr>
        <w:t>,</w:t>
      </w:r>
      <w:r>
        <w:rPr>
          <w:rStyle w:val="FootnoteReference"/>
        </w:rPr>
        <w:footnoteReference w:id="3"/>
      </w:r>
    </w:p>
    <w:p w14:paraId="157B58CA" w14:textId="77777777" w:rsidR="0043569D" w:rsidRDefault="0043569D" w:rsidP="0043569D">
      <w:r w:rsidRPr="00912E6F">
        <w:t xml:space="preserve">Constructing a program logic model </w:t>
      </w:r>
      <w:r>
        <w:t>will be done collaboratively</w:t>
      </w:r>
      <w:r w:rsidRPr="00912E6F">
        <w:t xml:space="preserve"> with </w:t>
      </w:r>
      <w:r>
        <w:t xml:space="preserve">your </w:t>
      </w:r>
      <w:r w:rsidRPr="00912E6F">
        <w:t>key partners. Once you develop a draft logic model, test the accuracy of the information by sharing</w:t>
      </w:r>
      <w:r>
        <w:t xml:space="preserve"> it</w:t>
      </w:r>
      <w:r w:rsidRPr="00912E6F">
        <w:t xml:space="preserve"> with relevant partners, such as leadership, program staff, and </w:t>
      </w:r>
      <w:r>
        <w:t>program recipients</w:t>
      </w:r>
      <w:r w:rsidRPr="00912E6F">
        <w:t xml:space="preserve">. </w:t>
      </w:r>
      <w:r>
        <w:t xml:space="preserve">Engage your key partners to review the contents of the model, incorporate their feedback and share your final product. </w:t>
      </w:r>
    </w:p>
    <w:p w14:paraId="380A0444" w14:textId="4AD1BA50" w:rsidR="00E51C83" w:rsidRDefault="0043569D" w:rsidP="0043569D">
      <w:r>
        <w:t xml:space="preserve">Check out our </w:t>
      </w:r>
      <w:hyperlink r:id="rId12" w:history="1">
        <w:r>
          <w:rPr>
            <w:rStyle w:val="Hyperlink"/>
          </w:rPr>
          <w:t>Program evaluation toolkit</w:t>
        </w:r>
      </w:hyperlink>
      <w:r>
        <w:t xml:space="preserve"> for an</w:t>
      </w:r>
      <w:r w:rsidRPr="00765AFC">
        <w:t xml:space="preserve"> example</w:t>
      </w:r>
      <w:r>
        <w:t xml:space="preserve"> of a logic model featuring the Stop Now and Plan program (SNAP®)</w:t>
      </w:r>
      <w:r>
        <w:rPr>
          <w:rStyle w:val="FootnoteReference"/>
        </w:rPr>
        <w:footnoteReference w:id="4"/>
      </w:r>
      <w:r>
        <w:t xml:space="preserve">. </w:t>
      </w:r>
    </w:p>
    <w:p w14:paraId="6AE56C32" w14:textId="77777777" w:rsidR="00E51C83" w:rsidRDefault="00E51C83">
      <w:pPr>
        <w:suppressAutoHyphens w:val="0"/>
        <w:autoSpaceDE/>
        <w:autoSpaceDN/>
        <w:adjustRightInd/>
        <w:spacing w:after="0" w:line="240" w:lineRule="auto"/>
        <w:textAlignment w:val="auto"/>
      </w:pPr>
      <w:r>
        <w:br w:type="page"/>
      </w:r>
    </w:p>
    <w:p w14:paraId="73527818" w14:textId="77777777" w:rsidR="0043569D" w:rsidRPr="00767A5D" w:rsidRDefault="0043569D" w:rsidP="0043569D">
      <w:pPr>
        <w:pStyle w:val="Heading2"/>
      </w:pPr>
      <w:r>
        <w:lastRenderedPageBreak/>
        <w:t>Terminology</w:t>
      </w:r>
    </w:p>
    <w:p w14:paraId="3DD6374A" w14:textId="77777777" w:rsidR="0043569D" w:rsidRDefault="0043569D" w:rsidP="0043569D">
      <w:pPr>
        <w:pStyle w:val="ListParagraph"/>
      </w:pPr>
      <w:r w:rsidRPr="00DF6E01">
        <w:rPr>
          <w:b/>
          <w:bCs/>
        </w:rPr>
        <w:t>Program description</w:t>
      </w:r>
      <w:r>
        <w:t>: Includes information about the</w:t>
      </w:r>
      <w:r w:rsidRPr="000541B6">
        <w:t xml:space="preserve"> program's</w:t>
      </w:r>
      <w:r>
        <w:t xml:space="preserve"> background,</w:t>
      </w:r>
      <w:r w:rsidRPr="000541B6">
        <w:t xml:space="preserve"> </w:t>
      </w:r>
      <w:r>
        <w:t>purpose</w:t>
      </w:r>
      <w:r w:rsidRPr="000541B6">
        <w:t xml:space="preserve">, scope, </w:t>
      </w:r>
      <w:r>
        <w:t xml:space="preserve">target population, </w:t>
      </w:r>
      <w:r w:rsidRPr="000541B6">
        <w:t>and</w:t>
      </w:r>
      <w:r>
        <w:t xml:space="preserve"> </w:t>
      </w:r>
      <w:r w:rsidRPr="000541B6">
        <w:t>intended impact.</w:t>
      </w:r>
    </w:p>
    <w:p w14:paraId="5E13F469" w14:textId="77777777" w:rsidR="0043569D" w:rsidRPr="003615B9" w:rsidRDefault="0043569D" w:rsidP="0043569D">
      <w:pPr>
        <w:pStyle w:val="ListParagraph"/>
      </w:pPr>
      <w:r w:rsidRPr="00DF6E01">
        <w:rPr>
          <w:b/>
          <w:bCs/>
        </w:rPr>
        <w:t>Inputs</w:t>
      </w:r>
      <w:r w:rsidRPr="003615B9">
        <w:t>: Resources invested into the program, such as funding, staff, time, materials</w:t>
      </w:r>
      <w:r>
        <w:t>,</w:t>
      </w:r>
      <w:r w:rsidRPr="003615B9">
        <w:t xml:space="preserve"> and supplies.</w:t>
      </w:r>
    </w:p>
    <w:p w14:paraId="3E945AE1" w14:textId="77777777" w:rsidR="0043569D" w:rsidRPr="003615B9" w:rsidRDefault="0043569D" w:rsidP="0043569D">
      <w:pPr>
        <w:pStyle w:val="ListParagraph"/>
      </w:pPr>
      <w:r w:rsidRPr="00DF6E01">
        <w:rPr>
          <w:b/>
          <w:bCs/>
        </w:rPr>
        <w:t>Activities</w:t>
      </w:r>
      <w:r w:rsidRPr="003615B9">
        <w:t>: Activities or interventions carried out as part of the program</w:t>
      </w:r>
      <w:r>
        <w:t>. These are program tasks conducted with program participants or staff. For example,</w:t>
      </w:r>
      <w:r w:rsidRPr="003615B9">
        <w:t xml:space="preserve"> </w:t>
      </w:r>
      <w:r>
        <w:t>program</w:t>
      </w:r>
      <w:r w:rsidRPr="003615B9">
        <w:t xml:space="preserve"> </w:t>
      </w:r>
      <w:r>
        <w:t>activities may be workshops, treatment sessions,</w:t>
      </w:r>
      <w:r w:rsidRPr="003615B9">
        <w:t xml:space="preserve"> or bi-weekly group counse</w:t>
      </w:r>
      <w:r>
        <w:t>l</w:t>
      </w:r>
      <w:r w:rsidRPr="003615B9">
        <w:t>ling sessions.</w:t>
      </w:r>
    </w:p>
    <w:p w14:paraId="5C6F3171" w14:textId="7BB1648E" w:rsidR="0043569D" w:rsidRPr="003615B9" w:rsidRDefault="0043569D" w:rsidP="0043569D">
      <w:pPr>
        <w:pStyle w:val="ListParagraph"/>
      </w:pPr>
      <w:r w:rsidRPr="00DF6E01">
        <w:rPr>
          <w:b/>
          <w:bCs/>
        </w:rPr>
        <w:t>Outputs</w:t>
      </w:r>
      <w:r w:rsidRPr="003615B9">
        <w:t>: Tangible, often process-oriented results derived from completed program activities, such as</w:t>
      </w:r>
      <w:r>
        <w:t xml:space="preserve"> the</w:t>
      </w:r>
      <w:r w:rsidRPr="003615B9">
        <w:t xml:space="preserve"> number of workshops or group sessions.</w:t>
      </w:r>
      <w:r>
        <w:t xml:space="preserve"> Understanding outputs usually means </w:t>
      </w:r>
      <w:r w:rsidRPr="00A47723">
        <w:t>quantifying activities and providing values</w:t>
      </w:r>
      <w:r>
        <w:t xml:space="preserve"> or </w:t>
      </w:r>
      <w:r w:rsidRPr="00A47723">
        <w:t>percentages to indicate what</w:t>
      </w:r>
      <w:r>
        <w:t xml:space="preserve"> and </w:t>
      </w:r>
      <w:r w:rsidRPr="00A47723">
        <w:t>how many</w:t>
      </w:r>
      <w:r>
        <w:t xml:space="preserve"> of these activities took place. </w:t>
      </w:r>
    </w:p>
    <w:p w14:paraId="30C8B5BC" w14:textId="77777777" w:rsidR="0043569D" w:rsidRDefault="0043569D" w:rsidP="0043569D">
      <w:pPr>
        <w:pStyle w:val="ListParagraph"/>
      </w:pPr>
      <w:r w:rsidRPr="0F894A90">
        <w:rPr>
          <w:b/>
          <w:bCs/>
        </w:rPr>
        <w:t>Outcomes</w:t>
      </w:r>
      <w:r>
        <w:t xml:space="preserve">: Results of a program, ranging from </w:t>
      </w:r>
      <w:r w:rsidRPr="0F894A90">
        <w:rPr>
          <w:b/>
          <w:bCs/>
        </w:rPr>
        <w:t>short-term</w:t>
      </w:r>
      <w:r>
        <w:t xml:space="preserve"> to </w:t>
      </w:r>
      <w:r w:rsidRPr="0F894A90">
        <w:rPr>
          <w:b/>
          <w:bCs/>
        </w:rPr>
        <w:t>medium-term</w:t>
      </w:r>
      <w:r>
        <w:t xml:space="preserve"> and </w:t>
      </w:r>
      <w:r w:rsidRPr="0F894A90">
        <w:rPr>
          <w:b/>
          <w:bCs/>
        </w:rPr>
        <w:t>long-term</w:t>
      </w:r>
      <w:r>
        <w:t xml:space="preserve"> changes. </w:t>
      </w:r>
    </w:p>
    <w:p w14:paraId="1EF0C68A" w14:textId="77777777" w:rsidR="0043569D" w:rsidRDefault="0043569D" w:rsidP="0043569D">
      <w:pPr>
        <w:pStyle w:val="ListParagraph"/>
        <w:numPr>
          <w:ilvl w:val="1"/>
          <w:numId w:val="31"/>
        </w:numPr>
      </w:pPr>
      <w:r>
        <w:t xml:space="preserve">Short-term outcomes refer to the changes in knowledge, awareness, attitudes, and skills that occur immediately after the program is implemented or completed. </w:t>
      </w:r>
    </w:p>
    <w:p w14:paraId="15FD5C6D" w14:textId="77777777" w:rsidR="0043569D" w:rsidRDefault="0043569D" w:rsidP="0043569D">
      <w:pPr>
        <w:pStyle w:val="ListParagraph"/>
        <w:numPr>
          <w:ilvl w:val="1"/>
          <w:numId w:val="31"/>
        </w:numPr>
      </w:pPr>
      <w:r>
        <w:t xml:space="preserve">Medium-term outcomes are changes in behaviour that can be observed within several months or a year following program completion. </w:t>
      </w:r>
    </w:p>
    <w:p w14:paraId="33CF6F3B" w14:textId="77777777" w:rsidR="0043569D" w:rsidRDefault="0043569D" w:rsidP="0043569D">
      <w:pPr>
        <w:pStyle w:val="ListParagraph"/>
        <w:numPr>
          <w:ilvl w:val="1"/>
          <w:numId w:val="31"/>
        </w:numPr>
      </w:pPr>
      <w:r>
        <w:t>Long-term outcomes are broader transformations that affect the participants, community, or system and can be measured a year or several years after the program ends.</w:t>
      </w:r>
    </w:p>
    <w:p w14:paraId="37EAF5AA" w14:textId="77777777" w:rsidR="0043569D" w:rsidRDefault="0043569D" w:rsidP="0043569D">
      <w:pPr>
        <w:pStyle w:val="ListParagraph"/>
      </w:pPr>
      <w:r>
        <w:rPr>
          <w:b/>
          <w:bCs/>
        </w:rPr>
        <w:t>Assumptions</w:t>
      </w:r>
      <w:r w:rsidRPr="004E248A">
        <w:t>:</w:t>
      </w:r>
      <w:r>
        <w:t xml:space="preserve"> Underlying beliefs about how the program is expected to work and the conditions necessary for its success (for example, staff received the training required to deliver the program).</w:t>
      </w:r>
    </w:p>
    <w:p w14:paraId="4BDF3C52" w14:textId="77777777" w:rsidR="0043569D" w:rsidRDefault="0043569D" w:rsidP="0043569D">
      <w:pPr>
        <w:pStyle w:val="ListParagraph"/>
      </w:pPr>
      <w:r w:rsidRPr="000D1ADB">
        <w:rPr>
          <w:b/>
          <w:bCs/>
        </w:rPr>
        <w:t>External factors</w:t>
      </w:r>
      <w:r w:rsidRPr="004E248A">
        <w:t>:</w:t>
      </w:r>
      <w:r>
        <w:t xml:space="preserve"> Aspects outside of the program’s control can influence how it operates, such as changes in funding or policy shifts.</w:t>
      </w:r>
    </w:p>
    <w:p w14:paraId="0BD7DE45" w14:textId="77777777" w:rsidR="0043569D" w:rsidRDefault="0043569D">
      <w:pPr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  <w:spacing w:val="-5"/>
          <w:sz w:val="44"/>
          <w:szCs w:val="44"/>
        </w:rPr>
      </w:pPr>
      <w:r>
        <w:br w:type="page"/>
      </w:r>
    </w:p>
    <w:p w14:paraId="511C3F40" w14:textId="3C1DBF0F" w:rsidR="00DE3220" w:rsidRDefault="002B3BC7" w:rsidP="0013126B">
      <w:pPr>
        <w:pStyle w:val="Heading1"/>
        <w:tabs>
          <w:tab w:val="left" w:pos="5339"/>
        </w:tabs>
      </w:pPr>
      <w:r>
        <w:lastRenderedPageBreak/>
        <w:t>Logic model</w:t>
      </w:r>
    </w:p>
    <w:p w14:paraId="06D6180A" w14:textId="0C49C367" w:rsidR="003C3CD8" w:rsidRDefault="003C3CD8" w:rsidP="00EB6534">
      <w:pPr>
        <w:pStyle w:val="Heading4"/>
      </w:pPr>
      <w:r>
        <w:t>Program</w:t>
      </w:r>
      <w:r w:rsidR="002B6E96">
        <w:t xml:space="preserve"> </w:t>
      </w:r>
      <w:r w:rsidR="00840B3D">
        <w:t>name:</w:t>
      </w:r>
      <w:r w:rsidR="002B6E96">
        <w:t xml:space="preserve"> </w:t>
      </w:r>
    </w:p>
    <w:p w14:paraId="116537F0" w14:textId="7D579E60" w:rsidR="007F47CF" w:rsidRPr="007F47CF" w:rsidRDefault="002B6E96" w:rsidP="007F47CF">
      <w:pPr>
        <w:pStyle w:val="Heading4"/>
      </w:pPr>
      <w:r>
        <w:t>Program description:</w:t>
      </w:r>
      <w:r w:rsidR="007F47CF">
        <w:br/>
      </w:r>
    </w:p>
    <w:tbl>
      <w:tblPr>
        <w:tblStyle w:val="TableGrid"/>
        <w:tblW w:w="12873" w:type="dxa"/>
        <w:tblLook w:val="04A0" w:firstRow="1" w:lastRow="0" w:firstColumn="1" w:lastColumn="0" w:noHBand="0" w:noVBand="1"/>
      </w:tblPr>
      <w:tblGrid>
        <w:gridCol w:w="1630"/>
        <w:gridCol w:w="1628"/>
        <w:gridCol w:w="2006"/>
        <w:gridCol w:w="2453"/>
        <w:gridCol w:w="2544"/>
        <w:gridCol w:w="2612"/>
      </w:tblGrid>
      <w:tr w:rsidR="00DB0A70" w14:paraId="0A470600" w14:textId="77777777" w:rsidTr="00E758EE">
        <w:trPr>
          <w:trHeight w:val="708"/>
        </w:trPr>
        <w:tc>
          <w:tcPr>
            <w:tcW w:w="1630" w:type="dxa"/>
            <w:shd w:val="clear" w:color="auto" w:fill="1F2A59" w:themeFill="text2"/>
            <w:vAlign w:val="center"/>
          </w:tcPr>
          <w:p w14:paraId="0AE1A80D" w14:textId="3801646D" w:rsidR="00E758EE" w:rsidRPr="00472A3F" w:rsidRDefault="00E758EE" w:rsidP="00154F48">
            <w:pPr>
              <w:spacing w:before="12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472A3F">
              <w:rPr>
                <w:b/>
                <w:bCs/>
                <w:color w:val="FFFFFF" w:themeColor="background1"/>
              </w:rPr>
              <w:t>Inputs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8768217" wp14:editId="656973AF">
                  <wp:extent cx="135012" cy="151889"/>
                  <wp:effectExtent l="0" t="0" r="0" b="635"/>
                  <wp:docPr id="166949470" name="Graphic 166949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4947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19" cy="15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8" w:type="dxa"/>
            <w:shd w:val="clear" w:color="auto" w:fill="32A949" w:themeFill="accent2"/>
            <w:vAlign w:val="center"/>
          </w:tcPr>
          <w:p w14:paraId="0DF89FF7" w14:textId="02098E63" w:rsidR="00E758EE" w:rsidRPr="00472A3F" w:rsidRDefault="00E758EE" w:rsidP="00154F48">
            <w:pPr>
              <w:spacing w:before="12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472A3F">
              <w:rPr>
                <w:b/>
                <w:bCs/>
                <w:color w:val="FFFFFF" w:themeColor="background1"/>
              </w:rPr>
              <w:t>Activities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3A80B5C" wp14:editId="20C8A663">
                  <wp:extent cx="135012" cy="151889"/>
                  <wp:effectExtent l="0" t="0" r="0" b="635"/>
                  <wp:docPr id="1517376903" name="Graphic 1517376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4947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19" cy="15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  <w:shd w:val="clear" w:color="auto" w:fill="F16123" w:themeFill="accent4"/>
            <w:vAlign w:val="center"/>
          </w:tcPr>
          <w:p w14:paraId="161D84C6" w14:textId="5D8E15EA" w:rsidR="00E758EE" w:rsidRDefault="00E758EE" w:rsidP="00154F48">
            <w:pPr>
              <w:spacing w:before="12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Outputs </w:t>
            </w:r>
            <w:r>
              <w:rPr>
                <w:noProof/>
              </w:rPr>
              <w:drawing>
                <wp:inline distT="0" distB="0" distL="0" distR="0" wp14:anchorId="2EEB8D32" wp14:editId="1D94932E">
                  <wp:extent cx="135012" cy="151889"/>
                  <wp:effectExtent l="0" t="0" r="0" b="635"/>
                  <wp:docPr id="1230675658" name="Graphic 1230675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49470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19" cy="15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dxa"/>
            <w:shd w:val="clear" w:color="auto" w:fill="7B57A4" w:themeFill="accent5"/>
            <w:vAlign w:val="center"/>
          </w:tcPr>
          <w:p w14:paraId="057B62B2" w14:textId="5DB7A6EE" w:rsidR="00E758EE" w:rsidRPr="000A5C4D" w:rsidRDefault="00E758EE" w:rsidP="00154F48">
            <w:pPr>
              <w:spacing w:before="120" w:line="240" w:lineRule="auto"/>
              <w:jc w:val="center"/>
              <w:rPr>
                <w:noProof/>
              </w:rPr>
            </w:pPr>
            <w:r w:rsidRPr="000A5C4D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98BCF00" wp14:editId="16CD2D32">
                  <wp:simplePos x="0" y="0"/>
                  <wp:positionH relativeFrom="column">
                    <wp:posOffset>1141730</wp:posOffset>
                  </wp:positionH>
                  <wp:positionV relativeFrom="paragraph">
                    <wp:posOffset>168910</wp:posOffset>
                  </wp:positionV>
                  <wp:extent cx="134620" cy="151765"/>
                  <wp:effectExtent l="0" t="0" r="0" b="635"/>
                  <wp:wrapNone/>
                  <wp:docPr id="1352484186" name="Graphic 1352484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4947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1F92">
              <w:rPr>
                <w:b/>
                <w:bCs/>
                <w:color w:val="FFFFFF" w:themeColor="background1"/>
              </w:rPr>
              <w:t>Outcomes</w:t>
            </w:r>
            <w:r>
              <w:rPr>
                <w:color w:val="FFFFFF" w:themeColor="background1"/>
              </w:rPr>
              <w:br/>
            </w:r>
            <w:r w:rsidRPr="00472A3F">
              <w:rPr>
                <w:color w:val="FFFFFF" w:themeColor="background1"/>
              </w:rPr>
              <w:t>Short-</w:t>
            </w:r>
            <w:r w:rsidRPr="006340E7">
              <w:rPr>
                <w:color w:val="FFFFFF" w:themeColor="background1"/>
                <w:shd w:val="clear" w:color="auto" w:fill="7B57A4" w:themeFill="accent5"/>
              </w:rPr>
              <w:t>term</w:t>
            </w:r>
          </w:p>
        </w:tc>
        <w:tc>
          <w:tcPr>
            <w:tcW w:w="2544" w:type="dxa"/>
            <w:shd w:val="clear" w:color="auto" w:fill="7B57A4" w:themeFill="accent5"/>
            <w:vAlign w:val="center"/>
          </w:tcPr>
          <w:p w14:paraId="6985F412" w14:textId="0ED985F0" w:rsidR="00E758EE" w:rsidRPr="000A5C4D" w:rsidRDefault="00E758EE" w:rsidP="00154F48">
            <w:pPr>
              <w:spacing w:before="120" w:line="240" w:lineRule="auto"/>
              <w:jc w:val="center"/>
              <w:rPr>
                <w:noProof/>
              </w:rPr>
            </w:pPr>
            <w:r w:rsidRPr="000A5C4D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49F40E8B" wp14:editId="387812F8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147955</wp:posOffset>
                  </wp:positionV>
                  <wp:extent cx="134620" cy="151765"/>
                  <wp:effectExtent l="0" t="0" r="0" b="635"/>
                  <wp:wrapNone/>
                  <wp:docPr id="1736820611" name="Graphic 1736820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4947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1F92">
              <w:rPr>
                <w:b/>
                <w:bCs/>
                <w:color w:val="FFFFFF" w:themeColor="background1"/>
              </w:rPr>
              <w:t>Outcomes</w:t>
            </w:r>
            <w:r w:rsidRPr="00E41F92">
              <w:rPr>
                <w:b/>
                <w:bCs/>
                <w:color w:val="FFFFFF" w:themeColor="background1"/>
              </w:rPr>
              <w:br/>
            </w:r>
            <w:r w:rsidRPr="000A5C4D">
              <w:rPr>
                <w:color w:val="FFFFFF" w:themeColor="background1"/>
              </w:rPr>
              <w:t>Medium-term</w:t>
            </w:r>
          </w:p>
        </w:tc>
        <w:tc>
          <w:tcPr>
            <w:tcW w:w="2609" w:type="dxa"/>
            <w:shd w:val="clear" w:color="auto" w:fill="7B57A4" w:themeFill="accent5"/>
            <w:vAlign w:val="center"/>
          </w:tcPr>
          <w:p w14:paraId="52F13339" w14:textId="719B1753" w:rsidR="00E758EE" w:rsidRPr="000A5C4D" w:rsidRDefault="00E758EE" w:rsidP="00154F48">
            <w:pPr>
              <w:spacing w:before="120" w:line="240" w:lineRule="auto"/>
              <w:jc w:val="center"/>
              <w:rPr>
                <w:noProof/>
              </w:rPr>
            </w:pPr>
            <w:r w:rsidRPr="000A5C4D"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5DACF06" wp14:editId="67232050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156210</wp:posOffset>
                  </wp:positionV>
                  <wp:extent cx="134620" cy="151765"/>
                  <wp:effectExtent l="0" t="0" r="0" b="635"/>
                  <wp:wrapNone/>
                  <wp:docPr id="1556642015" name="Graphic 155664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4947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1F92">
              <w:rPr>
                <w:b/>
                <w:bCs/>
                <w:color w:val="FFFFFF" w:themeColor="background1"/>
              </w:rPr>
              <w:t>Outcomes</w:t>
            </w:r>
            <w:r w:rsidRPr="00E41F92">
              <w:rPr>
                <w:b/>
                <w:bCs/>
                <w:color w:val="FFFFFF" w:themeColor="background1"/>
              </w:rPr>
              <w:br/>
            </w:r>
            <w:r w:rsidRPr="000A5C4D">
              <w:rPr>
                <w:color w:val="FFFFFF" w:themeColor="background1"/>
              </w:rPr>
              <w:t>Long-term</w:t>
            </w:r>
          </w:p>
        </w:tc>
      </w:tr>
      <w:tr w:rsidR="00AF4352" w14:paraId="5E2E9CF6" w14:textId="77777777" w:rsidTr="00490DB0">
        <w:trPr>
          <w:trHeight w:val="3410"/>
        </w:trPr>
        <w:tc>
          <w:tcPr>
            <w:tcW w:w="1630" w:type="dxa"/>
          </w:tcPr>
          <w:p w14:paraId="35284FC5" w14:textId="607FB482" w:rsidR="00AF4352" w:rsidRDefault="00AF4352" w:rsidP="00AF4352"/>
        </w:tc>
        <w:tc>
          <w:tcPr>
            <w:tcW w:w="1628" w:type="dxa"/>
          </w:tcPr>
          <w:p w14:paraId="668901D8" w14:textId="77777777" w:rsidR="00AF4352" w:rsidRDefault="00AF4352" w:rsidP="00AF4352"/>
        </w:tc>
        <w:tc>
          <w:tcPr>
            <w:tcW w:w="2006" w:type="dxa"/>
          </w:tcPr>
          <w:p w14:paraId="3118AE09" w14:textId="77777777" w:rsidR="00AF4352" w:rsidRDefault="00AF4352" w:rsidP="00AF4352"/>
        </w:tc>
        <w:tc>
          <w:tcPr>
            <w:tcW w:w="2453" w:type="dxa"/>
          </w:tcPr>
          <w:p w14:paraId="1AD95EB2" w14:textId="77777777" w:rsidR="00AF4352" w:rsidRDefault="00AF4352" w:rsidP="00AF4352"/>
        </w:tc>
        <w:tc>
          <w:tcPr>
            <w:tcW w:w="2544" w:type="dxa"/>
          </w:tcPr>
          <w:p w14:paraId="20129AD3" w14:textId="77777777" w:rsidR="00AF4352" w:rsidRDefault="00AF4352" w:rsidP="00AF4352"/>
        </w:tc>
        <w:tc>
          <w:tcPr>
            <w:tcW w:w="2609" w:type="dxa"/>
          </w:tcPr>
          <w:p w14:paraId="04CA410F" w14:textId="77777777" w:rsidR="00AF4352" w:rsidRDefault="00AF4352" w:rsidP="00AF4352"/>
        </w:tc>
      </w:tr>
      <w:tr w:rsidR="00E758EE" w14:paraId="46522ABB" w14:textId="77777777" w:rsidTr="00490DB0">
        <w:trPr>
          <w:trHeight w:val="1029"/>
        </w:trPr>
        <w:tc>
          <w:tcPr>
            <w:tcW w:w="12873" w:type="dxa"/>
            <w:gridSpan w:val="6"/>
            <w:tcBorders>
              <w:bottom w:val="single" w:sz="2" w:space="0" w:color="auto"/>
            </w:tcBorders>
          </w:tcPr>
          <w:p w14:paraId="00DA0082" w14:textId="7CF46049" w:rsidR="00E758EE" w:rsidRPr="00F51818" w:rsidRDefault="00E758EE" w:rsidP="00E758EE">
            <w:pPr>
              <w:pStyle w:val="Heading4"/>
            </w:pPr>
            <w:r>
              <w:t>Assumptions:</w:t>
            </w:r>
          </w:p>
        </w:tc>
      </w:tr>
      <w:tr w:rsidR="00407CB2" w14:paraId="3EEF87AF" w14:textId="77777777" w:rsidTr="00490DB0">
        <w:trPr>
          <w:trHeight w:val="1029"/>
        </w:trPr>
        <w:tc>
          <w:tcPr>
            <w:tcW w:w="12873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3610D606" w14:textId="6A262106" w:rsidR="00407CB2" w:rsidRDefault="00407CB2" w:rsidP="00407CB2">
            <w:pPr>
              <w:pStyle w:val="Heading4"/>
            </w:pPr>
            <w:r w:rsidRPr="00F51818">
              <w:t>External factors:</w:t>
            </w:r>
          </w:p>
        </w:tc>
      </w:tr>
    </w:tbl>
    <w:p w14:paraId="288D0AD0" w14:textId="5D257BC1" w:rsidR="00AE024F" w:rsidRDefault="00AE024F" w:rsidP="0043569D"/>
    <w:sectPr w:rsidR="00AE024F" w:rsidSect="00AE28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800" w:right="1440" w:bottom="1620" w:left="164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FA67" w14:textId="77777777" w:rsidR="00AE283B" w:rsidRDefault="00AE283B" w:rsidP="00C9577A">
      <w:r>
        <w:separator/>
      </w:r>
    </w:p>
  </w:endnote>
  <w:endnote w:type="continuationSeparator" w:id="0">
    <w:p w14:paraId="1F732CAC" w14:textId="77777777" w:rsidR="00AE283B" w:rsidRDefault="00AE283B" w:rsidP="00C9577A">
      <w:r>
        <w:continuationSeparator/>
      </w:r>
    </w:p>
  </w:endnote>
  <w:endnote w:type="continuationNotice" w:id="1">
    <w:p w14:paraId="3C22037F" w14:textId="77777777" w:rsidR="00AE283B" w:rsidRDefault="00AE28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iennal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EBE2" w14:textId="77777777" w:rsidR="00260540" w:rsidRDefault="00260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416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A69FB" w14:textId="39FC2726" w:rsidR="001B3565" w:rsidRDefault="00824146" w:rsidP="00645B6B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6" behindDoc="0" locked="0" layoutInCell="1" allowOverlap="1" wp14:anchorId="1976A63D" wp14:editId="5956DAE7">
                  <wp:simplePos x="0" y="0"/>
                  <wp:positionH relativeFrom="column">
                    <wp:posOffset>7977822</wp:posOffset>
                  </wp:positionH>
                  <wp:positionV relativeFrom="paragraph">
                    <wp:posOffset>411480</wp:posOffset>
                  </wp:positionV>
                  <wp:extent cx="257810" cy="180975"/>
                  <wp:effectExtent l="0" t="0" r="8890" b="9525"/>
                  <wp:wrapThrough wrapText="bothSides">
                    <wp:wrapPolygon edited="0">
                      <wp:start x="0" y="0"/>
                      <wp:lineTo x="0" y="20463"/>
                      <wp:lineTo x="20749" y="20463"/>
                      <wp:lineTo x="20749" y="0"/>
                      <wp:lineTo x="0" y="0"/>
                    </wp:wrapPolygon>
                  </wp:wrapThrough>
                  <wp:docPr id="364" name="Rectangle 36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5781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 xmlns:w16du="http://schemas.microsoft.com/office/word/2023/wordml/word16du">
              <w:pict>
                <v:rect w14:anchorId="7422FC4D" id="Rectangle 364" o:spid="_x0000_s1026" style="position:absolute;margin-left:628.15pt;margin-top:32.4pt;width:20.3pt;height:14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" fillcolor="#3c68b2 [3204]" stroked="f" strokeweight="1pt">
                  <w10:wrap type="through"/>
                </v:rect>
              </w:pict>
            </mc:Fallback>
          </mc:AlternateContent>
        </w:r>
        <w:r w:rsidR="00645B6B">
          <w:fldChar w:fldCharType="begin"/>
        </w:r>
        <w:r w:rsidR="00645B6B">
          <w:instrText xml:space="preserve"> PAGE   \* MERGEFORMAT </w:instrText>
        </w:r>
        <w:r w:rsidR="00645B6B">
          <w:fldChar w:fldCharType="separate"/>
        </w:r>
        <w:r w:rsidR="00645B6B">
          <w:rPr>
            <w:noProof/>
          </w:rPr>
          <w:t>2</w:t>
        </w:r>
        <w:r w:rsidR="00645B6B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A437" w14:textId="1972CF6F" w:rsidR="000A512C" w:rsidRDefault="00824146">
    <w:pPr>
      <w:pStyle w:val="Footer"/>
    </w:pPr>
    <w:r>
      <w:rPr>
        <w:rFonts w:ascii="Times New Roman" w:eastAsiaTheme="minorHAnsi" w:hAnsi="Times New Roman" w:cs="Times New Roman"/>
        <w:noProof/>
        <w:color w:val="auto"/>
        <w:sz w:val="24"/>
        <w:szCs w:val="24"/>
        <w:lang w:val="en-CA" w:eastAsia="en-CA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762B01BE" wp14:editId="5CFE7C69">
              <wp:simplePos x="0" y="0"/>
              <wp:positionH relativeFrom="column">
                <wp:posOffset>6181725</wp:posOffset>
              </wp:positionH>
              <wp:positionV relativeFrom="paragraph">
                <wp:posOffset>-219075</wp:posOffset>
              </wp:positionV>
              <wp:extent cx="1248410" cy="476885"/>
              <wp:effectExtent l="0" t="0" r="27940" b="18415"/>
              <wp:wrapNone/>
              <wp:docPr id="469" name="Text Box 4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8410" cy="476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11D3C" w14:textId="7DE3017D" w:rsidR="001B3565" w:rsidRDefault="001B3565" w:rsidP="00824146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Bidi"/>
                              <w:noProof/>
                              <w:color w:val="auto"/>
                              <w:lang w:val="en-CA" w:eastAsia="en-CA"/>
                            </w:rPr>
                            <w:drawing>
                              <wp:inline distT="0" distB="0" distL="0" distR="0" wp14:anchorId="2E0121D0" wp14:editId="1D542F3F">
                                <wp:extent cx="144145" cy="144145"/>
                                <wp:effectExtent l="0" t="0" r="8255" b="8255"/>
                                <wp:docPr id="468" name="Picture 468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7" descr="Ic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145" cy="144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— 1 613 737 2297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="00534841" w:rsidRPr="00534841"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3F050E12" wp14:editId="0CD2C93C">
                                <wp:extent cx="123509" cy="82339"/>
                                <wp:effectExtent l="0" t="0" r="0" b="0"/>
                                <wp:docPr id="5" name="Graphic 5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439BF388-80BD-3416-A37B-7C4B7F33D8D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phic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439BF388-80BD-3416-A37B-7C4B7F33D8D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715" cy="85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— </w:t>
                          </w:r>
                          <w:r w:rsidR="00D24B99" w:rsidRPr="00D24B99">
                            <w:rPr>
                              <w:sz w:val="16"/>
                              <w:szCs w:val="16"/>
                            </w:rPr>
                            <w:t>info@cymha.ca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62B01BE" id="_x0000_t202" coordsize="21600,21600" o:spt="202" path="m,l,21600r21600,l21600,xe">
              <v:stroke joinstyle="miter"/>
              <v:path gradientshapeok="t" o:connecttype="rect"/>
            </v:shapetype>
            <v:shape id="Text Box 469" o:spid="_x0000_s1026" type="#_x0000_t202" style="position:absolute;margin-left:486.75pt;margin-top:-17.25pt;width:98.3pt;height:37.5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" strokecolor="white [3212]">
              <v:textbox>
                <w:txbxContent>
                  <w:p w14:paraId="13211D3C" w14:textId="7DE3017D" w:rsidR="001B3565" w:rsidRDefault="001B3565" w:rsidP="00824146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Bidi"/>
                        <w:noProof/>
                        <w:color w:val="auto"/>
                        <w:lang w:val="en-CA" w:eastAsia="en-CA"/>
                      </w:rPr>
                      <w:drawing>
                        <wp:inline distT="0" distB="0" distL="0" distR="0" wp14:anchorId="2E0121D0" wp14:editId="1D542F3F">
                          <wp:extent cx="144145" cy="144145"/>
                          <wp:effectExtent l="0" t="0" r="8255" b="8255"/>
                          <wp:docPr id="468" name="Picture 468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7" descr="Ic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  <w:szCs w:val="16"/>
                      </w:rPr>
                      <w:t xml:space="preserve"> — 1 613 737 2297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="00534841" w:rsidRPr="00534841">
                      <w:rPr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3F050E12" wp14:editId="0CD2C93C">
                          <wp:extent cx="123509" cy="82339"/>
                          <wp:effectExtent l="0" t="0" r="0" b="0"/>
                          <wp:docPr id="5" name="Graphic 5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439BF388-80BD-3416-A37B-7C4B7F33D8D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c 4">
                                    <a:extLst>
                                      <a:ext uri="{FF2B5EF4-FFF2-40B4-BE49-F238E27FC236}">
                                        <a16:creationId xmlns:a16="http://schemas.microsoft.com/office/drawing/2014/main" id="{439BF388-80BD-3416-A37B-7C4B7F33D8D3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96DAC541-7B7A-43D3-8B79-37D633B846F1}">
                                        <asvg:svgBlip xmlns:asvg="http://schemas.microsoft.com/office/drawing/2016/SVG/main" r:embed="rId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715" cy="858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  <w:szCs w:val="16"/>
                      </w:rPr>
                      <w:t xml:space="preserve"> — </w:t>
                    </w:r>
                    <w:r w:rsidR="00D24B99" w:rsidRPr="00D24B99">
                      <w:rPr>
                        <w:sz w:val="16"/>
                        <w:szCs w:val="16"/>
                      </w:rPr>
                      <w:t>info@cymha.ca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Theme="minorHAnsi" w:hAnsi="Times New Roman" w:cs="Times New Roman"/>
        <w:noProof/>
        <w:color w:val="auto"/>
        <w:sz w:val="24"/>
        <w:szCs w:val="24"/>
        <w:lang w:val="en-CA" w:eastAsia="en-CA"/>
      </w:rPr>
      <mc:AlternateContent>
        <mc:Choice Requires="wps">
          <w:drawing>
            <wp:anchor distT="45720" distB="45720" distL="114300" distR="114300" simplePos="0" relativeHeight="251658245" behindDoc="1" locked="0" layoutInCell="1" allowOverlap="1" wp14:anchorId="6AEEBB53" wp14:editId="4D76AE03">
              <wp:simplePos x="0" y="0"/>
              <wp:positionH relativeFrom="column">
                <wp:posOffset>7529830</wp:posOffset>
              </wp:positionH>
              <wp:positionV relativeFrom="paragraph">
                <wp:posOffset>-214630</wp:posOffset>
              </wp:positionV>
              <wp:extent cx="979805" cy="427990"/>
              <wp:effectExtent l="0" t="0" r="10795" b="10160"/>
              <wp:wrapNone/>
              <wp:docPr id="466" name="Text Box 4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805" cy="427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B47C2" w14:textId="77777777" w:rsidR="001B3565" w:rsidRPr="00975AC7" w:rsidRDefault="001B3565" w:rsidP="00824146">
                          <w:pPr>
                            <w:spacing w:line="36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975AC7">
                            <w:rPr>
                              <w:b/>
                              <w:bCs/>
                              <w:color w:val="2D4D85" w:themeColor="accent1" w:themeShade="BF"/>
                              <w:sz w:val="16"/>
                              <w:szCs w:val="16"/>
                              <w:lang w:val="fr-CA"/>
                            </w:rPr>
                            <w:t>EN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— cymha.ca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br/>
                          </w:r>
                          <w:r w:rsidRPr="00975AC7">
                            <w:rPr>
                              <w:b/>
                              <w:bCs/>
                              <w:color w:val="2D4D85" w:themeColor="accent1" w:themeShade="BF"/>
                              <w:sz w:val="16"/>
                              <w:szCs w:val="16"/>
                              <w:lang w:val="fr-CA"/>
                            </w:rPr>
                            <w:t>FR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— smdej.ca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AEEBB53" id="Text Box 466" o:spid="_x0000_s1027" type="#_x0000_t202" style="position:absolute;margin-left:592.9pt;margin-top:-16.9pt;width:77.15pt;height:33.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" strokecolor="white [3212]">
              <v:textbox>
                <w:txbxContent>
                  <w:p w14:paraId="786B47C2" w14:textId="77777777" w:rsidR="001B3565" w:rsidRPr="00975AC7" w:rsidRDefault="001B3565" w:rsidP="00824146">
                    <w:pPr>
                      <w:spacing w:line="360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975AC7">
                      <w:rPr>
                        <w:b/>
                        <w:bCs/>
                        <w:color w:val="2D4D85" w:themeColor="accent1" w:themeShade="BF"/>
                        <w:sz w:val="16"/>
                        <w:szCs w:val="16"/>
                        <w:lang w:val="fr-CA"/>
                      </w:rPr>
                      <w:t>EN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t xml:space="preserve"> — cymha.ca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br/>
                    </w:r>
                    <w:r w:rsidRPr="00975AC7">
                      <w:rPr>
                        <w:b/>
                        <w:bCs/>
                        <w:color w:val="2D4D85" w:themeColor="accent1" w:themeShade="BF"/>
                        <w:sz w:val="16"/>
                        <w:szCs w:val="16"/>
                        <w:lang w:val="fr-CA"/>
                      </w:rPr>
                      <w:t>FR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t xml:space="preserve"> — smdej.ca</w:t>
                    </w:r>
                  </w:p>
                </w:txbxContent>
              </v:textbox>
            </v:shape>
          </w:pict>
        </mc:Fallback>
      </mc:AlternateContent>
    </w:r>
    <w:r>
      <w:rPr>
        <w:rFonts w:eastAsiaTheme="minorHAnsi"/>
        <w:noProof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720B13BD" wp14:editId="5FB8BEA5">
              <wp:simplePos x="0" y="0"/>
              <wp:positionH relativeFrom="column">
                <wp:posOffset>6048058</wp:posOffset>
              </wp:positionH>
              <wp:positionV relativeFrom="paragraph">
                <wp:posOffset>-418465</wp:posOffset>
              </wp:positionV>
              <wp:extent cx="2494915" cy="230505"/>
              <wp:effectExtent l="0" t="0" r="19685" b="17145"/>
              <wp:wrapNone/>
              <wp:docPr id="464" name="Text Box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30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7704D" w14:textId="77777777" w:rsidR="001B3565" w:rsidRDefault="001B3565" w:rsidP="001B3565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695 Industrial Avenue, Ottawa, Ontario K1G 0Z1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20B13BD" id="Text Box 464" o:spid="_x0000_s1028" type="#_x0000_t202" style="position:absolute;margin-left:476.25pt;margin-top:-32.95pt;width:196.45pt;height:18.1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" strokecolor="white [3212]">
              <v:textbox>
                <w:txbxContent>
                  <w:p w14:paraId="6DC7704D" w14:textId="77777777" w:rsidR="001B3565" w:rsidRDefault="001B3565" w:rsidP="001B3565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695 Industrial Avenue, Ottawa, Ontario K1G 0Z1</w:t>
                    </w:r>
                  </w:p>
                </w:txbxContent>
              </v:textbox>
            </v:shape>
          </w:pict>
        </mc:Fallback>
      </mc:AlternateContent>
    </w:r>
    <w:r w:rsidR="00645B6B">
      <w:rPr>
        <w:rFonts w:eastAsiaTheme="minorHAnsi"/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63954F2B" wp14:editId="5F4E27BE">
              <wp:simplePos x="0" y="0"/>
              <wp:positionH relativeFrom="column">
                <wp:posOffset>-578485</wp:posOffset>
              </wp:positionH>
              <wp:positionV relativeFrom="paragraph">
                <wp:posOffset>-218440</wp:posOffset>
              </wp:positionV>
              <wp:extent cx="4271645" cy="416560"/>
              <wp:effectExtent l="0" t="0" r="14605" b="21590"/>
              <wp:wrapNone/>
              <wp:docPr id="465" name="Text Box 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416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CC9D3" w14:textId="77777777" w:rsidR="001B3565" w:rsidRPr="00975AC7" w:rsidRDefault="001B3565" w:rsidP="001B3565">
                          <w:pPr>
                            <w:spacing w:line="30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>Knowledge Institute on Child and Youth Mental Health and Addictions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br/>
                            <w:t>Institut du savoir sur la santé mentale et les dépendances chez les enfants et les jeunes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3954F2B" id="Text Box 465" o:spid="_x0000_s1029" type="#_x0000_t202" style="position:absolute;margin-left:-45.55pt;margin-top:-17.2pt;width:336.35pt;height:32.8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" strokecolor="white [3212]">
              <v:textbox>
                <w:txbxContent>
                  <w:p w14:paraId="46ACC9D3" w14:textId="77777777" w:rsidR="001B3565" w:rsidRPr="00975AC7" w:rsidRDefault="001B3565" w:rsidP="001B3565">
                    <w:pPr>
                      <w:spacing w:line="300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975AC7">
                      <w:rPr>
                        <w:sz w:val="16"/>
                        <w:szCs w:val="16"/>
                        <w:lang w:val="fr-CA"/>
                      </w:rPr>
                      <w:t>Knowledge Institute on Child and Youth Mental Health and Addictions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br/>
                      <w:t>Institut du savoir sur la santé mentale et les dépendances chez les enfants et les jeunes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9D72" w14:textId="77777777" w:rsidR="00AE283B" w:rsidRDefault="00AE283B" w:rsidP="00C9577A">
      <w:r>
        <w:separator/>
      </w:r>
    </w:p>
  </w:footnote>
  <w:footnote w:type="continuationSeparator" w:id="0">
    <w:p w14:paraId="62BC9DDC" w14:textId="77777777" w:rsidR="00AE283B" w:rsidRDefault="00AE283B" w:rsidP="00C9577A">
      <w:r>
        <w:continuationSeparator/>
      </w:r>
    </w:p>
  </w:footnote>
  <w:footnote w:type="continuationNotice" w:id="1">
    <w:p w14:paraId="32ACA74E" w14:textId="77777777" w:rsidR="00AE283B" w:rsidRDefault="00AE283B">
      <w:pPr>
        <w:spacing w:after="0" w:line="240" w:lineRule="auto"/>
      </w:pPr>
    </w:p>
  </w:footnote>
  <w:footnote w:id="2">
    <w:p w14:paraId="4C0679DF" w14:textId="0255EC47" w:rsidR="0043569D" w:rsidRPr="00F0228C" w:rsidRDefault="0043569D" w:rsidP="0043569D">
      <w:pPr>
        <w:pStyle w:val="FootnoteText"/>
        <w:spacing w:after="120"/>
        <w:ind w:left="142" w:hanging="142"/>
        <w:rPr>
          <w:lang w:val="en-CA"/>
        </w:rPr>
      </w:pPr>
      <w:r>
        <w:rPr>
          <w:rStyle w:val="FootnoteReference"/>
        </w:rPr>
        <w:footnoteRef/>
      </w:r>
      <w:r>
        <w:t xml:space="preserve"> Public Health Ontario. (2016). Evaluating health promotion programs: Introductory workbook. </w:t>
      </w:r>
      <w:hyperlink r:id="rId1" w:history="1">
        <w:r w:rsidR="00775A0B" w:rsidRPr="00B37D04">
          <w:rPr>
            <w:rStyle w:val="Hyperlink"/>
          </w:rPr>
          <w:t>Evaluating health promotion programs: Introductory workbook.</w:t>
        </w:r>
      </w:hyperlink>
    </w:p>
  </w:footnote>
  <w:footnote w:id="3">
    <w:p w14:paraId="2F7E3A27" w14:textId="33B70AF0" w:rsidR="0043569D" w:rsidRPr="00072997" w:rsidRDefault="0043569D" w:rsidP="0043569D">
      <w:pPr>
        <w:spacing w:after="120" w:line="240" w:lineRule="auto"/>
        <w:ind w:left="720" w:hanging="720"/>
      </w:pPr>
      <w:r>
        <w:rPr>
          <w:rStyle w:val="FootnoteReference"/>
        </w:rPr>
        <w:footnoteRef/>
      </w:r>
      <w:r>
        <w:t xml:space="preserve"> W. K. Kellogg Foundation. (2004).</w:t>
      </w:r>
      <w:r w:rsidR="00751298">
        <w:t xml:space="preserve"> </w:t>
      </w:r>
      <w:hyperlink r:id="rId2" w:history="1">
        <w:r w:rsidR="00751298" w:rsidRPr="00751298">
          <w:rPr>
            <w:rStyle w:val="cf11"/>
            <w:rFonts w:ascii="Arial" w:hAnsi="Arial" w:cs="Arial"/>
            <w:color w:val="0000FF"/>
            <w:sz w:val="20"/>
            <w:szCs w:val="20"/>
            <w:u w:val="single"/>
          </w:rPr>
          <w:t>Logic model development guide</w:t>
        </w:r>
      </w:hyperlink>
      <w:r w:rsidR="00751298">
        <w:t>.</w:t>
      </w:r>
    </w:p>
  </w:footnote>
  <w:footnote w:id="4">
    <w:p w14:paraId="1889B15A" w14:textId="2240A8DE" w:rsidR="0043569D" w:rsidRPr="00F241E0" w:rsidRDefault="0043569D" w:rsidP="0043569D">
      <w:pPr>
        <w:pStyle w:val="Reference"/>
        <w:spacing w:line="240" w:lineRule="auto"/>
        <w:ind w:left="142" w:hanging="142"/>
        <w:rPr>
          <w:rFonts w:ascii="Arial" w:eastAsiaTheme="minorEastAsia" w:hAnsi="Arial"/>
          <w:color w:val="000000"/>
          <w:sz w:val="20"/>
        </w:rPr>
      </w:pPr>
      <w:r w:rsidRPr="00072997">
        <w:rPr>
          <w:rFonts w:ascii="Arial" w:eastAsiaTheme="minorEastAsia" w:hAnsi="Arial"/>
          <w:color w:val="000000"/>
          <w:sz w:val="20"/>
          <w:vertAlign w:val="superscript"/>
        </w:rPr>
        <w:footnoteRef/>
      </w:r>
      <w:r w:rsidRPr="00F241E0">
        <w:rPr>
          <w:rFonts w:ascii="Arial" w:eastAsiaTheme="minorEastAsia" w:hAnsi="Arial"/>
          <w:color w:val="000000"/>
          <w:sz w:val="20"/>
        </w:rPr>
        <w:t xml:space="preserve"> Augimeri, L. K., Walsh, M., &amp; Slater, N. (2011). </w:t>
      </w:r>
      <w:hyperlink r:id="rId3" w:history="1">
        <w:r w:rsidR="00411EB6" w:rsidRPr="003F1E0F">
          <w:rPr>
            <w:rStyle w:val="Hyperlink"/>
            <w:rFonts w:ascii="Arial" w:hAnsi="Arial"/>
            <w:sz w:val="20"/>
          </w:rPr>
          <w:t>Rolling out SNAP® an evidence-based intervention: A summary of implementation, evaluation, and research</w:t>
        </w:r>
      </w:hyperlink>
      <w:r w:rsidR="00411EB6">
        <w:rPr>
          <w:rFonts w:ascii="Arial" w:hAnsi="Arial"/>
          <w:sz w:val="20"/>
        </w:rPr>
        <w:t xml:space="preserve">. </w:t>
      </w:r>
      <w:r w:rsidRPr="002C6B17">
        <w:rPr>
          <w:rFonts w:ascii="Arial" w:eastAsiaTheme="minorEastAsia" w:hAnsi="Arial"/>
          <w:i/>
          <w:iCs/>
          <w:color w:val="000000"/>
          <w:sz w:val="20"/>
        </w:rPr>
        <w:t>International Journal of Child, Youth and Family Studies, 2</w:t>
      </w:r>
      <w:r w:rsidRPr="00F241E0">
        <w:rPr>
          <w:rFonts w:ascii="Arial" w:eastAsiaTheme="minorEastAsia" w:hAnsi="Arial"/>
          <w:color w:val="000000"/>
          <w:sz w:val="20"/>
        </w:rPr>
        <w:t>(2.1), 330</w:t>
      </w:r>
      <w:r w:rsidR="00837C08" w:rsidRPr="003F1E0F">
        <w:rPr>
          <w:rFonts w:ascii="Arial" w:hAnsi="Arial"/>
          <w:sz w:val="20"/>
        </w:rPr>
        <w:t>–</w:t>
      </w:r>
      <w:r w:rsidRPr="00F241E0">
        <w:rPr>
          <w:rFonts w:ascii="Arial" w:eastAsiaTheme="minorEastAsia" w:hAnsi="Arial"/>
          <w:color w:val="000000"/>
          <w:sz w:val="20"/>
        </w:rPr>
        <w:t>352.</w:t>
      </w:r>
    </w:p>
    <w:p w14:paraId="75659299" w14:textId="77777777" w:rsidR="0043569D" w:rsidRPr="006E073D" w:rsidRDefault="0043569D" w:rsidP="0043569D">
      <w:pPr>
        <w:pStyle w:val="FootnoteText"/>
        <w:rPr>
          <w:lang w:val="en-C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A16D" w14:textId="77777777" w:rsidR="00260540" w:rsidRDefault="00260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5A60" w14:textId="446AFBAF" w:rsidR="00447DF6" w:rsidRDefault="00560AFD" w:rsidP="00C9577A">
    <w:r>
      <w:rPr>
        <w:noProof/>
      </w:rPr>
      <w:drawing>
        <wp:anchor distT="0" distB="0" distL="114300" distR="114300" simplePos="0" relativeHeight="251658240" behindDoc="1" locked="1" layoutInCell="1" allowOverlap="1" wp14:anchorId="0F8044F5" wp14:editId="57463599">
          <wp:simplePos x="0" y="0"/>
          <wp:positionH relativeFrom="page">
            <wp:posOffset>9020175</wp:posOffset>
          </wp:positionH>
          <wp:positionV relativeFrom="paragraph">
            <wp:posOffset>3810</wp:posOffset>
          </wp:positionV>
          <wp:extent cx="577850" cy="577850"/>
          <wp:effectExtent l="0" t="0" r="635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9AC8" w14:textId="405C6CFD" w:rsidR="00883AC2" w:rsidRDefault="00883AC2" w:rsidP="00C9577A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34CE0EBC" wp14:editId="76FD5529">
          <wp:simplePos x="0" y="0"/>
          <wp:positionH relativeFrom="page">
            <wp:posOffset>462280</wp:posOffset>
          </wp:positionH>
          <wp:positionV relativeFrom="paragraph">
            <wp:posOffset>0</wp:posOffset>
          </wp:positionV>
          <wp:extent cx="2440940" cy="4572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22E7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18C2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C8A2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A44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9231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603D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649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FCC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6D56A6"/>
    <w:multiLevelType w:val="hybridMultilevel"/>
    <w:tmpl w:val="A94A0EF8"/>
    <w:lvl w:ilvl="0" w:tplc="1009000F">
      <w:start w:val="1"/>
      <w:numFmt w:val="decimal"/>
      <w:lvlText w:val="%1."/>
      <w:lvlJc w:val="left"/>
      <w:pPr>
        <w:ind w:left="18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F6F91"/>
    <w:multiLevelType w:val="hybridMultilevel"/>
    <w:tmpl w:val="3BEACE50"/>
    <w:lvl w:ilvl="0" w:tplc="6E4029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9A44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693FB4"/>
    <w:multiLevelType w:val="hybridMultilevel"/>
    <w:tmpl w:val="4E94D3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9F5438"/>
    <w:multiLevelType w:val="multilevel"/>
    <w:tmpl w:val="B0D42686"/>
    <w:styleLink w:val="CurrentList6"/>
    <w:lvl w:ilvl="0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1F2F0ADC"/>
    <w:multiLevelType w:val="hybridMultilevel"/>
    <w:tmpl w:val="AD3EA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3D62AA"/>
    <w:multiLevelType w:val="hybridMultilevel"/>
    <w:tmpl w:val="B7BAFDE8"/>
    <w:lvl w:ilvl="0" w:tplc="590A68A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703C5"/>
    <w:multiLevelType w:val="hybridMultilevel"/>
    <w:tmpl w:val="F8E4EB92"/>
    <w:lvl w:ilvl="0" w:tplc="E3BADAC2">
      <w:start w:val="1"/>
      <w:numFmt w:val="bullet"/>
      <w:pStyle w:val="ListParagraph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957B7"/>
    <w:multiLevelType w:val="hybridMultilevel"/>
    <w:tmpl w:val="B0D42686"/>
    <w:lvl w:ilvl="0" w:tplc="E63055B6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499C3428"/>
    <w:multiLevelType w:val="hybridMultilevel"/>
    <w:tmpl w:val="FFFFFFFF"/>
    <w:lvl w:ilvl="0" w:tplc="29A4F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C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86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2A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4D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E6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22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09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4C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24CDE"/>
    <w:multiLevelType w:val="hybridMultilevel"/>
    <w:tmpl w:val="CFE89BC0"/>
    <w:lvl w:ilvl="0" w:tplc="8070D6BE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602F7"/>
    <w:multiLevelType w:val="multilevel"/>
    <w:tmpl w:val="AD3EA884"/>
    <w:styleLink w:val="CurrentList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A1E58"/>
    <w:multiLevelType w:val="hybridMultilevel"/>
    <w:tmpl w:val="66CC33A8"/>
    <w:lvl w:ilvl="0" w:tplc="071E7624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35084">
    <w:abstractNumId w:val="0"/>
  </w:num>
  <w:num w:numId="2" w16cid:durableId="169102489">
    <w:abstractNumId w:val="1"/>
  </w:num>
  <w:num w:numId="3" w16cid:durableId="125782291">
    <w:abstractNumId w:val="2"/>
  </w:num>
  <w:num w:numId="4" w16cid:durableId="1308972162">
    <w:abstractNumId w:val="3"/>
  </w:num>
  <w:num w:numId="5" w16cid:durableId="1594360716">
    <w:abstractNumId w:val="8"/>
  </w:num>
  <w:num w:numId="6" w16cid:durableId="1557817264">
    <w:abstractNumId w:val="4"/>
  </w:num>
  <w:num w:numId="7" w16cid:durableId="46950922">
    <w:abstractNumId w:val="5"/>
  </w:num>
  <w:num w:numId="8" w16cid:durableId="1791169167">
    <w:abstractNumId w:val="6"/>
  </w:num>
  <w:num w:numId="9" w16cid:durableId="707683873">
    <w:abstractNumId w:val="7"/>
  </w:num>
  <w:num w:numId="10" w16cid:durableId="745803048">
    <w:abstractNumId w:val="9"/>
  </w:num>
  <w:num w:numId="11" w16cid:durableId="1335262548">
    <w:abstractNumId w:val="11"/>
  </w:num>
  <w:num w:numId="12" w16cid:durableId="2004971693">
    <w:abstractNumId w:val="23"/>
  </w:num>
  <w:num w:numId="13" w16cid:durableId="303585020">
    <w:abstractNumId w:val="15"/>
  </w:num>
  <w:num w:numId="14" w16cid:durableId="1737389857">
    <w:abstractNumId w:val="21"/>
  </w:num>
  <w:num w:numId="15" w16cid:durableId="1806117992">
    <w:abstractNumId w:val="30"/>
  </w:num>
  <w:num w:numId="16" w16cid:durableId="779758721">
    <w:abstractNumId w:val="26"/>
  </w:num>
  <w:num w:numId="17" w16cid:durableId="2033725372">
    <w:abstractNumId w:val="28"/>
  </w:num>
  <w:num w:numId="18" w16cid:durableId="1876042845">
    <w:abstractNumId w:val="13"/>
  </w:num>
  <w:num w:numId="19" w16cid:durableId="287201024">
    <w:abstractNumId w:val="10"/>
  </w:num>
  <w:num w:numId="20" w16cid:durableId="790050538">
    <w:abstractNumId w:val="22"/>
  </w:num>
  <w:num w:numId="21" w16cid:durableId="1879849301">
    <w:abstractNumId w:val="31"/>
  </w:num>
  <w:num w:numId="22" w16cid:durableId="1051732471">
    <w:abstractNumId w:val="33"/>
  </w:num>
  <w:num w:numId="23" w16cid:durableId="742291500">
    <w:abstractNumId w:val="14"/>
  </w:num>
  <w:num w:numId="24" w16cid:durableId="1068917336">
    <w:abstractNumId w:val="18"/>
  </w:num>
  <w:num w:numId="25" w16cid:durableId="1436055090">
    <w:abstractNumId w:val="29"/>
  </w:num>
  <w:num w:numId="26" w16cid:durableId="1379159786">
    <w:abstractNumId w:val="24"/>
  </w:num>
  <w:num w:numId="27" w16cid:durableId="527185175">
    <w:abstractNumId w:val="17"/>
  </w:num>
  <w:num w:numId="28" w16cid:durableId="345789797">
    <w:abstractNumId w:val="27"/>
  </w:num>
  <w:num w:numId="29" w16cid:durableId="933824820">
    <w:abstractNumId w:val="32"/>
  </w:num>
  <w:num w:numId="30" w16cid:durableId="1409494505">
    <w:abstractNumId w:val="25"/>
  </w:num>
  <w:num w:numId="31" w16cid:durableId="1054740661">
    <w:abstractNumId w:val="20"/>
  </w:num>
  <w:num w:numId="32" w16cid:durableId="99841754">
    <w:abstractNumId w:val="19"/>
  </w:num>
  <w:num w:numId="33" w16cid:durableId="512577086">
    <w:abstractNumId w:val="12"/>
  </w:num>
  <w:num w:numId="34" w16cid:durableId="43409738">
    <w:abstractNumId w:val="16"/>
  </w:num>
  <w:num w:numId="35" w16cid:durableId="1150365038">
    <w:abstractNumId w:val="20"/>
  </w:num>
  <w:num w:numId="36" w16cid:durableId="19511613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ysTA0MARSxkYWhko6SsGpxcWZ+XkgBUYmtQDIylrKLQAAAA=="/>
  </w:docVars>
  <w:rsids>
    <w:rsidRoot w:val="00447DF6"/>
    <w:rsid w:val="000101DF"/>
    <w:rsid w:val="00011BA1"/>
    <w:rsid w:val="00012873"/>
    <w:rsid w:val="000144DB"/>
    <w:rsid w:val="00015D7F"/>
    <w:rsid w:val="00015FD7"/>
    <w:rsid w:val="00017406"/>
    <w:rsid w:val="0003054B"/>
    <w:rsid w:val="00030E57"/>
    <w:rsid w:val="000361AB"/>
    <w:rsid w:val="00036B35"/>
    <w:rsid w:val="00040173"/>
    <w:rsid w:val="00042397"/>
    <w:rsid w:val="000430B8"/>
    <w:rsid w:val="00043609"/>
    <w:rsid w:val="00050EA9"/>
    <w:rsid w:val="000541B6"/>
    <w:rsid w:val="00054A55"/>
    <w:rsid w:val="00063FC1"/>
    <w:rsid w:val="0006769C"/>
    <w:rsid w:val="00067B4B"/>
    <w:rsid w:val="00072997"/>
    <w:rsid w:val="00073A64"/>
    <w:rsid w:val="00085ED4"/>
    <w:rsid w:val="0009250B"/>
    <w:rsid w:val="000944DF"/>
    <w:rsid w:val="000A0A4E"/>
    <w:rsid w:val="000A3A87"/>
    <w:rsid w:val="000A512C"/>
    <w:rsid w:val="000A5546"/>
    <w:rsid w:val="000A5C4D"/>
    <w:rsid w:val="000A68B4"/>
    <w:rsid w:val="000A7CF1"/>
    <w:rsid w:val="000B2BE4"/>
    <w:rsid w:val="000B3849"/>
    <w:rsid w:val="000B70B8"/>
    <w:rsid w:val="000C680B"/>
    <w:rsid w:val="000D0F07"/>
    <w:rsid w:val="000D1ADB"/>
    <w:rsid w:val="000E0CF9"/>
    <w:rsid w:val="000E24DE"/>
    <w:rsid w:val="000E346B"/>
    <w:rsid w:val="000E6F73"/>
    <w:rsid w:val="000F0BB1"/>
    <w:rsid w:val="000F2979"/>
    <w:rsid w:val="000F7431"/>
    <w:rsid w:val="00103C6E"/>
    <w:rsid w:val="00103CA5"/>
    <w:rsid w:val="00104AEC"/>
    <w:rsid w:val="0011149B"/>
    <w:rsid w:val="00113B9C"/>
    <w:rsid w:val="00114D2C"/>
    <w:rsid w:val="00117CD2"/>
    <w:rsid w:val="00120166"/>
    <w:rsid w:val="0013126B"/>
    <w:rsid w:val="001341D7"/>
    <w:rsid w:val="001464F0"/>
    <w:rsid w:val="0015487E"/>
    <w:rsid w:val="00154D6D"/>
    <w:rsid w:val="00154F48"/>
    <w:rsid w:val="001636FA"/>
    <w:rsid w:val="0016547C"/>
    <w:rsid w:val="00176335"/>
    <w:rsid w:val="0018786F"/>
    <w:rsid w:val="001914E6"/>
    <w:rsid w:val="00194B6E"/>
    <w:rsid w:val="00196FFD"/>
    <w:rsid w:val="001A0B47"/>
    <w:rsid w:val="001B3565"/>
    <w:rsid w:val="001B372D"/>
    <w:rsid w:val="001B3873"/>
    <w:rsid w:val="001B6772"/>
    <w:rsid w:val="001C1C34"/>
    <w:rsid w:val="001C2119"/>
    <w:rsid w:val="001C2ADF"/>
    <w:rsid w:val="001D648D"/>
    <w:rsid w:val="001E19BA"/>
    <w:rsid w:val="001E3BF9"/>
    <w:rsid w:val="001E3E45"/>
    <w:rsid w:val="001E68AC"/>
    <w:rsid w:val="001E68EB"/>
    <w:rsid w:val="001F0DC9"/>
    <w:rsid w:val="001F12DF"/>
    <w:rsid w:val="00200689"/>
    <w:rsid w:val="00203ED0"/>
    <w:rsid w:val="002051A3"/>
    <w:rsid w:val="002059CE"/>
    <w:rsid w:val="002160B4"/>
    <w:rsid w:val="00221189"/>
    <w:rsid w:val="00225D31"/>
    <w:rsid w:val="002315C1"/>
    <w:rsid w:val="00235A43"/>
    <w:rsid w:val="0023627B"/>
    <w:rsid w:val="00250A9E"/>
    <w:rsid w:val="00254F14"/>
    <w:rsid w:val="00257398"/>
    <w:rsid w:val="00257B48"/>
    <w:rsid w:val="00260540"/>
    <w:rsid w:val="00263101"/>
    <w:rsid w:val="0026433B"/>
    <w:rsid w:val="002771E2"/>
    <w:rsid w:val="0028734C"/>
    <w:rsid w:val="00293397"/>
    <w:rsid w:val="002B3BC7"/>
    <w:rsid w:val="002B6133"/>
    <w:rsid w:val="002B6E96"/>
    <w:rsid w:val="002C12C0"/>
    <w:rsid w:val="002C336C"/>
    <w:rsid w:val="002C4EE1"/>
    <w:rsid w:val="002C6B17"/>
    <w:rsid w:val="002D012C"/>
    <w:rsid w:val="002D25E6"/>
    <w:rsid w:val="002D2E1A"/>
    <w:rsid w:val="002E14CD"/>
    <w:rsid w:val="002E14E6"/>
    <w:rsid w:val="002E436A"/>
    <w:rsid w:val="002F30D7"/>
    <w:rsid w:val="00300E86"/>
    <w:rsid w:val="003020A8"/>
    <w:rsid w:val="003119F3"/>
    <w:rsid w:val="003140E7"/>
    <w:rsid w:val="0032048E"/>
    <w:rsid w:val="0032303E"/>
    <w:rsid w:val="0032397C"/>
    <w:rsid w:val="00323AB8"/>
    <w:rsid w:val="00324B8F"/>
    <w:rsid w:val="003358D3"/>
    <w:rsid w:val="00335D79"/>
    <w:rsid w:val="00342D06"/>
    <w:rsid w:val="00343420"/>
    <w:rsid w:val="00345A5D"/>
    <w:rsid w:val="00354F63"/>
    <w:rsid w:val="003614C0"/>
    <w:rsid w:val="00367C6E"/>
    <w:rsid w:val="00380557"/>
    <w:rsid w:val="003824F0"/>
    <w:rsid w:val="0038349A"/>
    <w:rsid w:val="003848C3"/>
    <w:rsid w:val="00390535"/>
    <w:rsid w:val="003A4DF8"/>
    <w:rsid w:val="003A7E21"/>
    <w:rsid w:val="003C3C70"/>
    <w:rsid w:val="003C3CD8"/>
    <w:rsid w:val="003D6AA6"/>
    <w:rsid w:val="003D6FA6"/>
    <w:rsid w:val="003D770D"/>
    <w:rsid w:val="003E2533"/>
    <w:rsid w:val="003E6D5B"/>
    <w:rsid w:val="003F1E0F"/>
    <w:rsid w:val="003F22EC"/>
    <w:rsid w:val="0040420F"/>
    <w:rsid w:val="00404CF8"/>
    <w:rsid w:val="00405414"/>
    <w:rsid w:val="00407CB2"/>
    <w:rsid w:val="00410414"/>
    <w:rsid w:val="00411EB6"/>
    <w:rsid w:val="00414EBE"/>
    <w:rsid w:val="0041653F"/>
    <w:rsid w:val="004201C5"/>
    <w:rsid w:val="004246D5"/>
    <w:rsid w:val="0043569D"/>
    <w:rsid w:val="004373CF"/>
    <w:rsid w:val="0044107D"/>
    <w:rsid w:val="00441EF1"/>
    <w:rsid w:val="00445A5D"/>
    <w:rsid w:val="00447DF6"/>
    <w:rsid w:val="00450823"/>
    <w:rsid w:val="00460291"/>
    <w:rsid w:val="00464AAF"/>
    <w:rsid w:val="0047086D"/>
    <w:rsid w:val="00472154"/>
    <w:rsid w:val="00472B6C"/>
    <w:rsid w:val="0047455C"/>
    <w:rsid w:val="00477A53"/>
    <w:rsid w:val="00482D7F"/>
    <w:rsid w:val="0048639D"/>
    <w:rsid w:val="00490DB0"/>
    <w:rsid w:val="00491BED"/>
    <w:rsid w:val="00494B52"/>
    <w:rsid w:val="004A18E1"/>
    <w:rsid w:val="004A769F"/>
    <w:rsid w:val="004C23B9"/>
    <w:rsid w:val="004C2C1D"/>
    <w:rsid w:val="004C32C0"/>
    <w:rsid w:val="004C5C89"/>
    <w:rsid w:val="004C6759"/>
    <w:rsid w:val="004C6A05"/>
    <w:rsid w:val="004E10C3"/>
    <w:rsid w:val="004E19FB"/>
    <w:rsid w:val="004E1A7B"/>
    <w:rsid w:val="004E248A"/>
    <w:rsid w:val="004E2CCA"/>
    <w:rsid w:val="004E31CC"/>
    <w:rsid w:val="004E52E0"/>
    <w:rsid w:val="004E541D"/>
    <w:rsid w:val="004E632F"/>
    <w:rsid w:val="004F023E"/>
    <w:rsid w:val="004F0C5E"/>
    <w:rsid w:val="004F2047"/>
    <w:rsid w:val="004F414A"/>
    <w:rsid w:val="0050270C"/>
    <w:rsid w:val="005128FE"/>
    <w:rsid w:val="00526EEE"/>
    <w:rsid w:val="0053258B"/>
    <w:rsid w:val="00534841"/>
    <w:rsid w:val="00541C21"/>
    <w:rsid w:val="00542AB7"/>
    <w:rsid w:val="005503ED"/>
    <w:rsid w:val="00550BBA"/>
    <w:rsid w:val="00553CAC"/>
    <w:rsid w:val="00553CF7"/>
    <w:rsid w:val="00560AFD"/>
    <w:rsid w:val="0056157B"/>
    <w:rsid w:val="005620FC"/>
    <w:rsid w:val="00562235"/>
    <w:rsid w:val="00562856"/>
    <w:rsid w:val="00574EF7"/>
    <w:rsid w:val="00574FC1"/>
    <w:rsid w:val="005836FC"/>
    <w:rsid w:val="00584A73"/>
    <w:rsid w:val="00584CDA"/>
    <w:rsid w:val="00585183"/>
    <w:rsid w:val="00585B6F"/>
    <w:rsid w:val="00591D83"/>
    <w:rsid w:val="00594326"/>
    <w:rsid w:val="00597FB3"/>
    <w:rsid w:val="005A00EA"/>
    <w:rsid w:val="005A1FE1"/>
    <w:rsid w:val="005A43E3"/>
    <w:rsid w:val="005A74DE"/>
    <w:rsid w:val="005B48B2"/>
    <w:rsid w:val="005B7A7B"/>
    <w:rsid w:val="005C07DB"/>
    <w:rsid w:val="005C52EF"/>
    <w:rsid w:val="005C557E"/>
    <w:rsid w:val="005C5AA5"/>
    <w:rsid w:val="005C772D"/>
    <w:rsid w:val="005D7B62"/>
    <w:rsid w:val="005E28A7"/>
    <w:rsid w:val="005E404E"/>
    <w:rsid w:val="005E5FEB"/>
    <w:rsid w:val="005E6D84"/>
    <w:rsid w:val="005E7B51"/>
    <w:rsid w:val="005F0A0A"/>
    <w:rsid w:val="005F1D3F"/>
    <w:rsid w:val="005F223D"/>
    <w:rsid w:val="005F3363"/>
    <w:rsid w:val="005F44F1"/>
    <w:rsid w:val="00617EB0"/>
    <w:rsid w:val="00621E21"/>
    <w:rsid w:val="0063296E"/>
    <w:rsid w:val="00633175"/>
    <w:rsid w:val="006340E7"/>
    <w:rsid w:val="00636FE4"/>
    <w:rsid w:val="00642880"/>
    <w:rsid w:val="006444C4"/>
    <w:rsid w:val="00645B6B"/>
    <w:rsid w:val="00651B80"/>
    <w:rsid w:val="0065334D"/>
    <w:rsid w:val="006540F2"/>
    <w:rsid w:val="0065787E"/>
    <w:rsid w:val="006601C7"/>
    <w:rsid w:val="006628A9"/>
    <w:rsid w:val="00667C7B"/>
    <w:rsid w:val="0067064D"/>
    <w:rsid w:val="006707BA"/>
    <w:rsid w:val="006726E1"/>
    <w:rsid w:val="00673E1A"/>
    <w:rsid w:val="00674794"/>
    <w:rsid w:val="0067522F"/>
    <w:rsid w:val="00695EAC"/>
    <w:rsid w:val="006963CC"/>
    <w:rsid w:val="006A056C"/>
    <w:rsid w:val="006A0889"/>
    <w:rsid w:val="006B4708"/>
    <w:rsid w:val="006C27B4"/>
    <w:rsid w:val="006C5890"/>
    <w:rsid w:val="006C6EFA"/>
    <w:rsid w:val="006D7A93"/>
    <w:rsid w:val="006E073D"/>
    <w:rsid w:val="006E180A"/>
    <w:rsid w:val="006E3646"/>
    <w:rsid w:val="006E4DA2"/>
    <w:rsid w:val="006F1001"/>
    <w:rsid w:val="006F3225"/>
    <w:rsid w:val="00712BF8"/>
    <w:rsid w:val="007154EE"/>
    <w:rsid w:val="007158BF"/>
    <w:rsid w:val="00724343"/>
    <w:rsid w:val="00740A64"/>
    <w:rsid w:val="00743684"/>
    <w:rsid w:val="00744695"/>
    <w:rsid w:val="007477A4"/>
    <w:rsid w:val="00751298"/>
    <w:rsid w:val="00761C1F"/>
    <w:rsid w:val="00762EAC"/>
    <w:rsid w:val="00762F5C"/>
    <w:rsid w:val="00765AFC"/>
    <w:rsid w:val="00767A5D"/>
    <w:rsid w:val="007715F3"/>
    <w:rsid w:val="00774308"/>
    <w:rsid w:val="00775A0B"/>
    <w:rsid w:val="00784463"/>
    <w:rsid w:val="007860E3"/>
    <w:rsid w:val="00790C72"/>
    <w:rsid w:val="00795DFE"/>
    <w:rsid w:val="007B481E"/>
    <w:rsid w:val="007B5A10"/>
    <w:rsid w:val="007C2D05"/>
    <w:rsid w:val="007C307A"/>
    <w:rsid w:val="007C4442"/>
    <w:rsid w:val="007C6AA9"/>
    <w:rsid w:val="007D6BEE"/>
    <w:rsid w:val="007D7BE0"/>
    <w:rsid w:val="007E3728"/>
    <w:rsid w:val="007E6355"/>
    <w:rsid w:val="007F3050"/>
    <w:rsid w:val="007F47CF"/>
    <w:rsid w:val="007F6401"/>
    <w:rsid w:val="007F7392"/>
    <w:rsid w:val="00807D57"/>
    <w:rsid w:val="0081040D"/>
    <w:rsid w:val="00812ED2"/>
    <w:rsid w:val="00813AE1"/>
    <w:rsid w:val="00814F80"/>
    <w:rsid w:val="00817F02"/>
    <w:rsid w:val="00824146"/>
    <w:rsid w:val="008255F2"/>
    <w:rsid w:val="00825908"/>
    <w:rsid w:val="00827910"/>
    <w:rsid w:val="0083049A"/>
    <w:rsid w:val="0083309A"/>
    <w:rsid w:val="00837C08"/>
    <w:rsid w:val="00840B3D"/>
    <w:rsid w:val="00846918"/>
    <w:rsid w:val="00850D83"/>
    <w:rsid w:val="00857E23"/>
    <w:rsid w:val="00860F17"/>
    <w:rsid w:val="00863BD0"/>
    <w:rsid w:val="00866F92"/>
    <w:rsid w:val="00876AD3"/>
    <w:rsid w:val="00883AC2"/>
    <w:rsid w:val="00884B11"/>
    <w:rsid w:val="00885B0A"/>
    <w:rsid w:val="0089391A"/>
    <w:rsid w:val="00893B42"/>
    <w:rsid w:val="0089445E"/>
    <w:rsid w:val="00896DE1"/>
    <w:rsid w:val="0089776E"/>
    <w:rsid w:val="008A07B0"/>
    <w:rsid w:val="008A1366"/>
    <w:rsid w:val="008A2A6D"/>
    <w:rsid w:val="008A595C"/>
    <w:rsid w:val="008B4816"/>
    <w:rsid w:val="008B7412"/>
    <w:rsid w:val="008C5DB4"/>
    <w:rsid w:val="008D458C"/>
    <w:rsid w:val="008D706B"/>
    <w:rsid w:val="008E31C1"/>
    <w:rsid w:val="008E49DA"/>
    <w:rsid w:val="008E56E4"/>
    <w:rsid w:val="008F3176"/>
    <w:rsid w:val="008F522F"/>
    <w:rsid w:val="00912038"/>
    <w:rsid w:val="00912E6F"/>
    <w:rsid w:val="00913D2E"/>
    <w:rsid w:val="00915F39"/>
    <w:rsid w:val="00924894"/>
    <w:rsid w:val="00931011"/>
    <w:rsid w:val="0093368E"/>
    <w:rsid w:val="00934388"/>
    <w:rsid w:val="00934714"/>
    <w:rsid w:val="009349A0"/>
    <w:rsid w:val="0093697B"/>
    <w:rsid w:val="00937FA2"/>
    <w:rsid w:val="0094151D"/>
    <w:rsid w:val="00945513"/>
    <w:rsid w:val="00947D60"/>
    <w:rsid w:val="009522FD"/>
    <w:rsid w:val="009577F4"/>
    <w:rsid w:val="00960D84"/>
    <w:rsid w:val="00966473"/>
    <w:rsid w:val="00966D59"/>
    <w:rsid w:val="00967546"/>
    <w:rsid w:val="00971E56"/>
    <w:rsid w:val="00972D4F"/>
    <w:rsid w:val="0097392A"/>
    <w:rsid w:val="00975AC7"/>
    <w:rsid w:val="00976602"/>
    <w:rsid w:val="00980AC7"/>
    <w:rsid w:val="009822D3"/>
    <w:rsid w:val="00985F84"/>
    <w:rsid w:val="00992E09"/>
    <w:rsid w:val="00996398"/>
    <w:rsid w:val="009A670E"/>
    <w:rsid w:val="009B2145"/>
    <w:rsid w:val="009B2179"/>
    <w:rsid w:val="009C1222"/>
    <w:rsid w:val="009C3CEF"/>
    <w:rsid w:val="009D0EE3"/>
    <w:rsid w:val="009D3791"/>
    <w:rsid w:val="009E3834"/>
    <w:rsid w:val="009E4282"/>
    <w:rsid w:val="009E44C8"/>
    <w:rsid w:val="009E4D9C"/>
    <w:rsid w:val="009E505F"/>
    <w:rsid w:val="009E7744"/>
    <w:rsid w:val="009F0166"/>
    <w:rsid w:val="009F254B"/>
    <w:rsid w:val="009F3CC3"/>
    <w:rsid w:val="009F478D"/>
    <w:rsid w:val="009F588B"/>
    <w:rsid w:val="00A0047D"/>
    <w:rsid w:val="00A02798"/>
    <w:rsid w:val="00A04133"/>
    <w:rsid w:val="00A04290"/>
    <w:rsid w:val="00A1365B"/>
    <w:rsid w:val="00A1672A"/>
    <w:rsid w:val="00A17616"/>
    <w:rsid w:val="00A2120D"/>
    <w:rsid w:val="00A22209"/>
    <w:rsid w:val="00A26D0F"/>
    <w:rsid w:val="00A30B73"/>
    <w:rsid w:val="00A3352A"/>
    <w:rsid w:val="00A3354C"/>
    <w:rsid w:val="00A41A94"/>
    <w:rsid w:val="00A426EA"/>
    <w:rsid w:val="00A47723"/>
    <w:rsid w:val="00A508C8"/>
    <w:rsid w:val="00A5321A"/>
    <w:rsid w:val="00A53CE7"/>
    <w:rsid w:val="00A65641"/>
    <w:rsid w:val="00A67D82"/>
    <w:rsid w:val="00A71603"/>
    <w:rsid w:val="00A752D3"/>
    <w:rsid w:val="00A82C6D"/>
    <w:rsid w:val="00A846E6"/>
    <w:rsid w:val="00A92503"/>
    <w:rsid w:val="00AA0EFC"/>
    <w:rsid w:val="00AB0EF5"/>
    <w:rsid w:val="00AB37F4"/>
    <w:rsid w:val="00AB3EF6"/>
    <w:rsid w:val="00AB5C65"/>
    <w:rsid w:val="00AC09F4"/>
    <w:rsid w:val="00AC228A"/>
    <w:rsid w:val="00AC69B8"/>
    <w:rsid w:val="00AD5AD6"/>
    <w:rsid w:val="00AE024F"/>
    <w:rsid w:val="00AE283B"/>
    <w:rsid w:val="00AE2C7F"/>
    <w:rsid w:val="00AF26DF"/>
    <w:rsid w:val="00AF314A"/>
    <w:rsid w:val="00AF4352"/>
    <w:rsid w:val="00AF4A43"/>
    <w:rsid w:val="00AF74A4"/>
    <w:rsid w:val="00B0033B"/>
    <w:rsid w:val="00B04B7C"/>
    <w:rsid w:val="00B0534A"/>
    <w:rsid w:val="00B11B17"/>
    <w:rsid w:val="00B20769"/>
    <w:rsid w:val="00B21FDB"/>
    <w:rsid w:val="00B234C4"/>
    <w:rsid w:val="00B3018F"/>
    <w:rsid w:val="00B35653"/>
    <w:rsid w:val="00B37D04"/>
    <w:rsid w:val="00B4057A"/>
    <w:rsid w:val="00B427E8"/>
    <w:rsid w:val="00B4309E"/>
    <w:rsid w:val="00B43579"/>
    <w:rsid w:val="00B63111"/>
    <w:rsid w:val="00B63293"/>
    <w:rsid w:val="00B764E2"/>
    <w:rsid w:val="00B773B4"/>
    <w:rsid w:val="00B93397"/>
    <w:rsid w:val="00BA13B7"/>
    <w:rsid w:val="00BA2490"/>
    <w:rsid w:val="00BB220C"/>
    <w:rsid w:val="00BB6219"/>
    <w:rsid w:val="00BB630F"/>
    <w:rsid w:val="00BC0310"/>
    <w:rsid w:val="00BC15B3"/>
    <w:rsid w:val="00BC38D0"/>
    <w:rsid w:val="00BC7979"/>
    <w:rsid w:val="00BD7E7E"/>
    <w:rsid w:val="00BF2445"/>
    <w:rsid w:val="00BF410D"/>
    <w:rsid w:val="00BF4B06"/>
    <w:rsid w:val="00BF671B"/>
    <w:rsid w:val="00BF757E"/>
    <w:rsid w:val="00C1197A"/>
    <w:rsid w:val="00C11FA3"/>
    <w:rsid w:val="00C13FD3"/>
    <w:rsid w:val="00C1581C"/>
    <w:rsid w:val="00C2772E"/>
    <w:rsid w:val="00C36971"/>
    <w:rsid w:val="00C36BE7"/>
    <w:rsid w:val="00C402C1"/>
    <w:rsid w:val="00C44F6E"/>
    <w:rsid w:val="00C5225D"/>
    <w:rsid w:val="00C533D0"/>
    <w:rsid w:val="00C632B0"/>
    <w:rsid w:val="00C6413F"/>
    <w:rsid w:val="00C71E99"/>
    <w:rsid w:val="00C7321D"/>
    <w:rsid w:val="00C7799C"/>
    <w:rsid w:val="00C80447"/>
    <w:rsid w:val="00C81A18"/>
    <w:rsid w:val="00C850B9"/>
    <w:rsid w:val="00C93DA4"/>
    <w:rsid w:val="00C94D76"/>
    <w:rsid w:val="00C9577A"/>
    <w:rsid w:val="00C96AC4"/>
    <w:rsid w:val="00CA2F4E"/>
    <w:rsid w:val="00CA370F"/>
    <w:rsid w:val="00CA3809"/>
    <w:rsid w:val="00CA7F1A"/>
    <w:rsid w:val="00CB1E23"/>
    <w:rsid w:val="00CB7308"/>
    <w:rsid w:val="00CD10B8"/>
    <w:rsid w:val="00CE0150"/>
    <w:rsid w:val="00CE17CF"/>
    <w:rsid w:val="00CE3ECD"/>
    <w:rsid w:val="00CE6213"/>
    <w:rsid w:val="00CE7095"/>
    <w:rsid w:val="00CF18C7"/>
    <w:rsid w:val="00D009F3"/>
    <w:rsid w:val="00D123EB"/>
    <w:rsid w:val="00D158A1"/>
    <w:rsid w:val="00D17B2D"/>
    <w:rsid w:val="00D2155F"/>
    <w:rsid w:val="00D24592"/>
    <w:rsid w:val="00D24B99"/>
    <w:rsid w:val="00D259B2"/>
    <w:rsid w:val="00D31C32"/>
    <w:rsid w:val="00D35CDB"/>
    <w:rsid w:val="00D36CFE"/>
    <w:rsid w:val="00D37D74"/>
    <w:rsid w:val="00D41283"/>
    <w:rsid w:val="00D50D55"/>
    <w:rsid w:val="00D5314D"/>
    <w:rsid w:val="00D602A7"/>
    <w:rsid w:val="00D60661"/>
    <w:rsid w:val="00D65626"/>
    <w:rsid w:val="00D74A4B"/>
    <w:rsid w:val="00D750C9"/>
    <w:rsid w:val="00D75CBC"/>
    <w:rsid w:val="00D76FAE"/>
    <w:rsid w:val="00D77133"/>
    <w:rsid w:val="00D80AB3"/>
    <w:rsid w:val="00D83229"/>
    <w:rsid w:val="00D92247"/>
    <w:rsid w:val="00D92CA1"/>
    <w:rsid w:val="00D92D44"/>
    <w:rsid w:val="00D957E8"/>
    <w:rsid w:val="00DB0A70"/>
    <w:rsid w:val="00DB36E9"/>
    <w:rsid w:val="00DB6932"/>
    <w:rsid w:val="00DC01C4"/>
    <w:rsid w:val="00DC1D86"/>
    <w:rsid w:val="00DC3B32"/>
    <w:rsid w:val="00DD3DE0"/>
    <w:rsid w:val="00DD3F6A"/>
    <w:rsid w:val="00DE1057"/>
    <w:rsid w:val="00DE3220"/>
    <w:rsid w:val="00DE6234"/>
    <w:rsid w:val="00DF0587"/>
    <w:rsid w:val="00DF1E48"/>
    <w:rsid w:val="00DF2B07"/>
    <w:rsid w:val="00DF6E01"/>
    <w:rsid w:val="00E0789F"/>
    <w:rsid w:val="00E130BF"/>
    <w:rsid w:val="00E13A5A"/>
    <w:rsid w:val="00E15F7F"/>
    <w:rsid w:val="00E1642D"/>
    <w:rsid w:val="00E2464D"/>
    <w:rsid w:val="00E254D9"/>
    <w:rsid w:val="00E27800"/>
    <w:rsid w:val="00E322AC"/>
    <w:rsid w:val="00E33E22"/>
    <w:rsid w:val="00E3782F"/>
    <w:rsid w:val="00E37EB3"/>
    <w:rsid w:val="00E42015"/>
    <w:rsid w:val="00E4583E"/>
    <w:rsid w:val="00E47E35"/>
    <w:rsid w:val="00E500FD"/>
    <w:rsid w:val="00E50885"/>
    <w:rsid w:val="00E51C83"/>
    <w:rsid w:val="00E758EE"/>
    <w:rsid w:val="00E8272F"/>
    <w:rsid w:val="00E90E46"/>
    <w:rsid w:val="00EA17C4"/>
    <w:rsid w:val="00EA49B1"/>
    <w:rsid w:val="00EA5E8A"/>
    <w:rsid w:val="00EB4A6D"/>
    <w:rsid w:val="00EB64BE"/>
    <w:rsid w:val="00EB6534"/>
    <w:rsid w:val="00ED23C1"/>
    <w:rsid w:val="00EE65E9"/>
    <w:rsid w:val="00EF3729"/>
    <w:rsid w:val="00EF7706"/>
    <w:rsid w:val="00F00043"/>
    <w:rsid w:val="00F0228C"/>
    <w:rsid w:val="00F05B93"/>
    <w:rsid w:val="00F05F83"/>
    <w:rsid w:val="00F07468"/>
    <w:rsid w:val="00F10435"/>
    <w:rsid w:val="00F160E0"/>
    <w:rsid w:val="00F178F5"/>
    <w:rsid w:val="00F2018C"/>
    <w:rsid w:val="00F241E0"/>
    <w:rsid w:val="00F3308B"/>
    <w:rsid w:val="00F408B3"/>
    <w:rsid w:val="00F41731"/>
    <w:rsid w:val="00F43EFC"/>
    <w:rsid w:val="00F46DCF"/>
    <w:rsid w:val="00F53E2A"/>
    <w:rsid w:val="00F57F04"/>
    <w:rsid w:val="00F64702"/>
    <w:rsid w:val="00F64D09"/>
    <w:rsid w:val="00F70B29"/>
    <w:rsid w:val="00F70C45"/>
    <w:rsid w:val="00F76366"/>
    <w:rsid w:val="00F8644F"/>
    <w:rsid w:val="00F9154A"/>
    <w:rsid w:val="00F9644E"/>
    <w:rsid w:val="00FA5C6A"/>
    <w:rsid w:val="00FB3ADA"/>
    <w:rsid w:val="00FC1070"/>
    <w:rsid w:val="00FC2A71"/>
    <w:rsid w:val="00FD1DBE"/>
    <w:rsid w:val="00FD5B3A"/>
    <w:rsid w:val="00FE1530"/>
    <w:rsid w:val="00FE4742"/>
    <w:rsid w:val="00FE6CE0"/>
    <w:rsid w:val="00FF4D73"/>
    <w:rsid w:val="00FF68D4"/>
    <w:rsid w:val="0A9FB70E"/>
    <w:rsid w:val="0B176CFB"/>
    <w:rsid w:val="0F894A90"/>
    <w:rsid w:val="1668334B"/>
    <w:rsid w:val="17195D2F"/>
    <w:rsid w:val="17B25AD5"/>
    <w:rsid w:val="18BD1A1B"/>
    <w:rsid w:val="1D34652B"/>
    <w:rsid w:val="1DDECBB5"/>
    <w:rsid w:val="1F8CE268"/>
    <w:rsid w:val="21FFB6F2"/>
    <w:rsid w:val="25E7D288"/>
    <w:rsid w:val="27BF6324"/>
    <w:rsid w:val="28615D43"/>
    <w:rsid w:val="2A281F19"/>
    <w:rsid w:val="2C55FCB4"/>
    <w:rsid w:val="33CAFDD2"/>
    <w:rsid w:val="38DC12A2"/>
    <w:rsid w:val="39BA4952"/>
    <w:rsid w:val="39CC70DB"/>
    <w:rsid w:val="3A7A82FE"/>
    <w:rsid w:val="3A7B4D47"/>
    <w:rsid w:val="3AEA5911"/>
    <w:rsid w:val="3E052E58"/>
    <w:rsid w:val="3E967149"/>
    <w:rsid w:val="41EEF51D"/>
    <w:rsid w:val="436FD6B9"/>
    <w:rsid w:val="439153AC"/>
    <w:rsid w:val="446CB527"/>
    <w:rsid w:val="451B812B"/>
    <w:rsid w:val="45D9F46F"/>
    <w:rsid w:val="48A06B09"/>
    <w:rsid w:val="492125DB"/>
    <w:rsid w:val="4F71C6ED"/>
    <w:rsid w:val="506CDEF3"/>
    <w:rsid w:val="52301D30"/>
    <w:rsid w:val="54993EC7"/>
    <w:rsid w:val="573F69C7"/>
    <w:rsid w:val="5C287677"/>
    <w:rsid w:val="60722C8D"/>
    <w:rsid w:val="608A4228"/>
    <w:rsid w:val="61DAA678"/>
    <w:rsid w:val="61E88750"/>
    <w:rsid w:val="63569B03"/>
    <w:rsid w:val="645B8EAB"/>
    <w:rsid w:val="67ADF4FE"/>
    <w:rsid w:val="67BECB2E"/>
    <w:rsid w:val="68A4AD49"/>
    <w:rsid w:val="69E1245E"/>
    <w:rsid w:val="6A386A68"/>
    <w:rsid w:val="6B0D693E"/>
    <w:rsid w:val="6C45F04F"/>
    <w:rsid w:val="6CD69BC8"/>
    <w:rsid w:val="6E0D97A8"/>
    <w:rsid w:val="76AB45D9"/>
    <w:rsid w:val="770540DD"/>
    <w:rsid w:val="7CA8C5BD"/>
    <w:rsid w:val="7DBB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6F70D"/>
  <w15:chartTrackingRefBased/>
  <w15:docId w15:val="{56E2D03A-387C-4340-9C09-D4D8A541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77A"/>
    <w:pPr>
      <w:suppressAutoHyphens/>
      <w:autoSpaceDE w:val="0"/>
      <w:autoSpaceDN w:val="0"/>
      <w:adjustRightInd w:val="0"/>
      <w:spacing w:after="240" w:line="360" w:lineRule="atLeast"/>
      <w:textAlignment w:val="center"/>
    </w:pPr>
    <w:rPr>
      <w:rFonts w:ascii="Arial" w:eastAsiaTheme="minorEastAsia" w:hAnsi="Arial" w:cs="Arial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line="480" w:lineRule="atLeast"/>
      <w:outlineLvl w:val="1"/>
    </w:pPr>
    <w:rPr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line="480" w:lineRule="atLeast"/>
      <w:outlineLvl w:val="2"/>
    </w:pPr>
    <w:rPr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3CE7"/>
    <w:pPr>
      <w:spacing w:after="0" w:line="400" w:lineRule="atLeast"/>
      <w:outlineLvl w:val="3"/>
    </w:pPr>
    <w:rPr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DF6"/>
  </w:style>
  <w:style w:type="paragraph" w:customStyle="1" w:styleId="Body">
    <w:name w:val="Body"/>
    <w:basedOn w:val="Normal"/>
    <w:uiPriority w:val="99"/>
    <w:rsid w:val="009822D3"/>
    <w:pPr>
      <w:spacing w:after="180"/>
    </w:pPr>
    <w:rPr>
      <w:rFonts w:ascii="Biennale" w:hAnsi="Biennale" w:cs="Biennale"/>
    </w:rPr>
  </w:style>
  <w:style w:type="numbering" w:customStyle="1" w:styleId="CurrentList1">
    <w:name w:val="Current List1"/>
    <w:uiPriority w:val="99"/>
    <w:rsid w:val="00F178F5"/>
    <w:pPr>
      <w:numPr>
        <w:numId w:val="15"/>
      </w:numPr>
    </w:pPr>
  </w:style>
  <w:style w:type="numbering" w:customStyle="1" w:styleId="CurrentList2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99"/>
    <w:qFormat/>
    <w:rsid w:val="002B6133"/>
    <w:pPr>
      <w:numPr>
        <w:numId w:val="31"/>
      </w:numPr>
      <w:suppressAutoHyphens w:val="0"/>
      <w:autoSpaceDE/>
      <w:autoSpaceDN/>
      <w:adjustRightInd/>
      <w:spacing w:after="120" w:line="240" w:lineRule="atLeast"/>
      <w:textAlignment w:val="auto"/>
    </w:pPr>
  </w:style>
  <w:style w:type="numbering" w:customStyle="1" w:styleId="CurrentList3">
    <w:name w:val="Current List3"/>
    <w:uiPriority w:val="99"/>
    <w:rsid w:val="00B63111"/>
    <w:pPr>
      <w:numPr>
        <w:numId w:val="20"/>
      </w:numPr>
    </w:pPr>
  </w:style>
  <w:style w:type="paragraph" w:customStyle="1" w:styleId="Paragraph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customStyle="1" w:styleId="SECTION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line="480" w:lineRule="atLeast"/>
    </w:pPr>
    <w:rPr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53CE7"/>
    <w:rPr>
      <w:rFonts w:ascii="Arial" w:eastAsiaTheme="minorEastAsia" w:hAnsi="Arial" w:cs="Arial"/>
      <w:b/>
      <w:bCs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4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26433B"/>
    <w:pPr>
      <w:numPr>
        <w:numId w:val="32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character" w:customStyle="1" w:styleId="drop-cap">
    <w:name w:val="drop-cap"/>
    <w:basedOn w:val="DefaultParagraphFont"/>
    <w:rsid w:val="000F2979"/>
  </w:style>
  <w:style w:type="paragraph" w:customStyle="1" w:styleId="deck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D3F6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sz="4" w:space="0" w:color="ADC1E3" w:themeColor="accent1" w:themeTint="66"/>
        <w:left w:val="single" w:sz="4" w:space="0" w:color="ADC1E3" w:themeColor="accent1" w:themeTint="66"/>
        <w:bottom w:val="single" w:sz="4" w:space="0" w:color="ADC1E3" w:themeColor="accent1" w:themeTint="66"/>
        <w:right w:val="single" w:sz="4" w:space="0" w:color="ADC1E3" w:themeColor="accent1" w:themeTint="66"/>
        <w:insideH w:val="single" w:sz="4" w:space="0" w:color="ADC1E3" w:themeColor="accent1" w:themeTint="66"/>
        <w:insideV w:val="single" w:sz="4" w:space="0" w:color="ADC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urrentList5">
    <w:name w:val="Current List5"/>
    <w:uiPriority w:val="99"/>
    <w:rsid w:val="00C9577A"/>
    <w:pPr>
      <w:numPr>
        <w:numId w:val="25"/>
      </w:numPr>
    </w:pPr>
  </w:style>
  <w:style w:type="numbering" w:customStyle="1" w:styleId="CurrentList6">
    <w:name w:val="Current List6"/>
    <w:uiPriority w:val="99"/>
    <w:rsid w:val="00C9577A"/>
    <w:pPr>
      <w:numPr>
        <w:numId w:val="27"/>
      </w:numPr>
    </w:pPr>
  </w:style>
  <w:style w:type="character" w:styleId="Hyperlink">
    <w:name w:val="Hyperlink"/>
    <w:basedOn w:val="DefaultParagraphFont"/>
    <w:uiPriority w:val="99"/>
    <w:unhideWhenUsed/>
    <w:rsid w:val="00F160E0"/>
    <w:rPr>
      <w:color w:val="3C68B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A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7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A5D"/>
    <w:pPr>
      <w:spacing w:after="360" w:line="240" w:lineRule="auto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A5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8FE"/>
    <w:pPr>
      <w:spacing w:after="24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8FE"/>
    <w:rPr>
      <w:rFonts w:ascii="Arial" w:eastAsiaTheme="minorEastAsia" w:hAnsi="Arial" w:cs="Arial"/>
      <w:b/>
      <w:bCs/>
      <w:color w:val="00000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632F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32F"/>
    <w:rPr>
      <w:rFonts w:ascii="Arial" w:eastAsiaTheme="minorEastAsia" w:hAnsi="Arial" w:cs="Arial"/>
      <w:color w:val="00000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E632F"/>
    <w:rPr>
      <w:vertAlign w:val="superscript"/>
    </w:rPr>
  </w:style>
  <w:style w:type="paragraph" w:customStyle="1" w:styleId="Reference">
    <w:name w:val="Reference"/>
    <w:basedOn w:val="Normal"/>
    <w:link w:val="ReferenceChar"/>
    <w:qFormat/>
    <w:rsid w:val="004E1A7B"/>
    <w:pPr>
      <w:shd w:val="clear" w:color="auto" w:fill="FFFFFF"/>
      <w:suppressAutoHyphens w:val="0"/>
      <w:autoSpaceDE/>
      <w:autoSpaceDN/>
      <w:adjustRightInd/>
      <w:spacing w:after="0" w:line="480" w:lineRule="auto"/>
      <w:ind w:left="720" w:hanging="720"/>
      <w:textAlignment w:val="auto"/>
    </w:pPr>
    <w:rPr>
      <w:rFonts w:ascii="Times New Roman" w:eastAsia="Calibri" w:hAnsi="Times New Roman"/>
      <w:color w:val="auto"/>
      <w:sz w:val="24"/>
    </w:rPr>
  </w:style>
  <w:style w:type="character" w:customStyle="1" w:styleId="ReferenceChar">
    <w:name w:val="Reference Char"/>
    <w:basedOn w:val="DefaultParagraphFont"/>
    <w:link w:val="Reference"/>
    <w:rsid w:val="004E1A7B"/>
    <w:rPr>
      <w:rFonts w:ascii="Times New Roman" w:eastAsia="Calibri" w:hAnsi="Times New Roman" w:cs="Arial"/>
      <w:szCs w:val="20"/>
      <w:shd w:val="clear" w:color="auto" w:fill="FFFFFF"/>
      <w:lang w:val="en-US"/>
    </w:rPr>
  </w:style>
  <w:style w:type="character" w:customStyle="1" w:styleId="cf11">
    <w:name w:val="cf11"/>
    <w:basedOn w:val="DefaultParagraphFont"/>
    <w:rsid w:val="00411EB6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A17C4"/>
    <w:rPr>
      <w:color w:val="1E4D9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51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cymha.ca/Modules/ResourceHub/?id=6d1cdf70-8a99-4432-aba6-e19862da685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sv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sv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80.svg"/><Relationship Id="rId5" Type="http://schemas.openxmlformats.org/officeDocument/2006/relationships/image" Target="media/image70.png"/><Relationship Id="rId4" Type="http://schemas.openxmlformats.org/officeDocument/2006/relationships/image" Target="media/image60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journals.uvic.ca/index.php/ijcyfs/article/view/7710" TargetMode="External"/><Relationship Id="rId2" Type="http://schemas.openxmlformats.org/officeDocument/2006/relationships/hyperlink" Target="https://wkkf.issuelab.org/resource/logic-model-development-guide.html" TargetMode="External"/><Relationship Id="rId1" Type="http://schemas.openxmlformats.org/officeDocument/2006/relationships/hyperlink" Target="https://www.publichealthontario.ca/-/media/Documents/E/2016/evaluating-hp-programs-workbook.pdf?rev=7e94b1238c8d431e84c4cb27f2ca2ac4&amp;sc_lang=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nowledge Institute">
  <a:themeElements>
    <a:clrScheme name="Custom 4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F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YVPY45RDREHV-709275869-235588</_dlc_DocId>
    <_dlc_DocIdUrl xmlns="7788442b-efe6-444a-b3be-c3715445cc28">
      <Url>https://mycheo.sharepoint.com/sites/SI_CYMHA_KnowledgeInstitute/_layouts/15/DocIdRedir.aspx?ID=YVPY45RDREHV-709275869-235588</Url>
      <Description>YVPY45RDREHV-709275869-235588</Description>
    </_dlc_DocIdUrl>
    <MediaLengthInSeconds xmlns="f6ee6571-6177-4191-b13a-721ebb84dfa5" xsi:nil="true"/>
    <SharedWithUsers xmlns="7788442b-efe6-444a-b3be-c3715445cc28">
      <UserInfo>
        <DisplayName/>
        <AccountId xsi:nil="true"/>
        <AccountType/>
      </UserInfo>
    </SharedWithUsers>
    <_dlc_DocIdPersistId xmlns="7788442b-efe6-444a-b3be-c3715445cc28">false</_dlc_DocIdPersis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5" ma:contentTypeDescription="Create a new document." ma:contentTypeScope="" ma:versionID="18f626597cc396cadc6fe108dfbba1c7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752bbfc09e76a99b00b63d5437ae260c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70E7D7-35D8-44B8-A8FF-02DDF1164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294F9F-9DC8-4204-BA17-A7B03FA1133B}">
  <ds:schemaRefs>
    <ds:schemaRef ds:uri="http://schemas.microsoft.com/office/2006/metadata/properties"/>
    <ds:schemaRef ds:uri="http://schemas.microsoft.com/office/infopath/2007/PartnerControls"/>
    <ds:schemaRef ds:uri="7788442b-efe6-444a-b3be-c3715445cc28"/>
    <ds:schemaRef ds:uri="f6ee6571-6177-4191-b13a-721ebb84dfa5"/>
  </ds:schemaRefs>
</ds:datastoreItem>
</file>

<file path=customXml/itemProps4.xml><?xml version="1.0" encoding="utf-8"?>
<ds:datastoreItem xmlns:ds="http://schemas.openxmlformats.org/officeDocument/2006/customXml" ds:itemID="{72C6B645-A861-4795-9D18-DFCBEDA8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6C8236-929A-4CB3-97D5-92A4555882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Links>
    <vt:vector size="24" baseType="variant">
      <vt:variant>
        <vt:i4>1310740</vt:i4>
      </vt:variant>
      <vt:variant>
        <vt:i4>0</vt:i4>
      </vt:variant>
      <vt:variant>
        <vt:i4>0</vt:i4>
      </vt:variant>
      <vt:variant>
        <vt:i4>5</vt:i4>
      </vt:variant>
      <vt:variant>
        <vt:lpwstr>https://www.cymha.ca/Modules/ResourceHub/?id=6d1cdf70-8a99-4432-aba6-e19862da6857</vt:lpwstr>
      </vt:variant>
      <vt:variant>
        <vt:lpwstr/>
      </vt:variant>
      <vt:variant>
        <vt:i4>3866672</vt:i4>
      </vt:variant>
      <vt:variant>
        <vt:i4>6</vt:i4>
      </vt:variant>
      <vt:variant>
        <vt:i4>0</vt:i4>
      </vt:variant>
      <vt:variant>
        <vt:i4>5</vt:i4>
      </vt:variant>
      <vt:variant>
        <vt:lpwstr>https://journals.uvic.ca/index.php/ijcyfs/article/view/7710</vt:lpwstr>
      </vt:variant>
      <vt:variant>
        <vt:lpwstr/>
      </vt:variant>
      <vt:variant>
        <vt:i4>1048652</vt:i4>
      </vt:variant>
      <vt:variant>
        <vt:i4>3</vt:i4>
      </vt:variant>
      <vt:variant>
        <vt:i4>0</vt:i4>
      </vt:variant>
      <vt:variant>
        <vt:i4>5</vt:i4>
      </vt:variant>
      <vt:variant>
        <vt:lpwstr>https://wkkf.issuelab.org/resource/logic-model-development-guide.html</vt:lpwstr>
      </vt:variant>
      <vt:variant>
        <vt:lpwstr/>
      </vt:variant>
      <vt:variant>
        <vt:i4>852091</vt:i4>
      </vt:variant>
      <vt:variant>
        <vt:i4>0</vt:i4>
      </vt:variant>
      <vt:variant>
        <vt:i4>0</vt:i4>
      </vt:variant>
      <vt:variant>
        <vt:i4>5</vt:i4>
      </vt:variant>
      <vt:variant>
        <vt:lpwstr>https://www.publichealthontario.ca/-/media/Documents/E/2016/evaluating-hp-programs-workbook.pdf?rev=7e94b1238c8d431e84c4cb27f2ca2ac4&amp;sc_lang=en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Knowledge Institute</dc:creator>
  <cp:keywords/>
  <dc:description/>
  <cp:lastModifiedBy>Heath, Ray</cp:lastModifiedBy>
  <cp:revision>92</cp:revision>
  <dcterms:created xsi:type="dcterms:W3CDTF">2024-01-05T13:55:00Z</dcterms:created>
  <dcterms:modified xsi:type="dcterms:W3CDTF">2024-02-27T14:03:00Z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a84eeeae-4930-4f33-9e52-2250e0974f3e</vt:lpwstr>
  </property>
  <property fmtid="{D5CDD505-2E9C-101B-9397-08002B2CF9AE}" pid="6" name="Order">
    <vt:r8>1934300</vt:r8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rammarlyDocumentId">
    <vt:lpwstr>afebdc3a0f35ffc4bd844d14ca8c76dd43dfa088745ae01041d6824032cfba73</vt:lpwstr>
  </property>
</Properties>
</file>