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AB7AC" w14:textId="77777777" w:rsidR="00E95C69" w:rsidRDefault="00E95C69" w:rsidP="00E95C69">
      <w:pPr>
        <w:pStyle w:val="Heading1"/>
      </w:pPr>
      <w:r>
        <w:t>Goal planning template</w:t>
      </w:r>
    </w:p>
    <w:p w14:paraId="4FC175AF" w14:textId="20757187" w:rsidR="00EE1E68" w:rsidRPr="002349BF" w:rsidRDefault="00EE1E68" w:rsidP="00EE1E68">
      <w:r>
        <w:t xml:space="preserve">This goal planning template can help your team decide how to begin implementation by focusing efforts, resources, and timelines. </w:t>
      </w:r>
      <w:r w:rsidRPr="002349BF">
        <w:t xml:space="preserve">To use this goal-planning template, </w:t>
      </w:r>
      <w:r>
        <w:t>work through these steps with your implementation team to</w:t>
      </w:r>
      <w:r w:rsidRPr="002349BF">
        <w:t xml:space="preserve"> </w:t>
      </w:r>
      <w:r>
        <w:t>set, score, and prioritize</w:t>
      </w:r>
      <w:r w:rsidRPr="002349BF">
        <w:t xml:space="preserve"> goals aligned with </w:t>
      </w:r>
      <w:r>
        <w:t xml:space="preserve">the </w:t>
      </w:r>
      <w:hyperlink r:id="rId12" w:history="1">
        <w:r w:rsidR="00396FAE" w:rsidRPr="0014346D">
          <w:rPr>
            <w:rStyle w:val="Hyperlink"/>
          </w:rPr>
          <w:t>L</w:t>
        </w:r>
        <w:r w:rsidR="00492FEE" w:rsidRPr="0014346D">
          <w:rPr>
            <w:rStyle w:val="Hyperlink"/>
          </w:rPr>
          <w:t xml:space="preserve">evels of care </w:t>
        </w:r>
        <w:r w:rsidRPr="0014346D">
          <w:rPr>
            <w:rStyle w:val="Hyperlink"/>
          </w:rPr>
          <w:t>quality standard</w:t>
        </w:r>
        <w:r w:rsidR="00396FAE" w:rsidRPr="0014346D">
          <w:rPr>
            <w:rStyle w:val="Hyperlink"/>
          </w:rPr>
          <w:t>: Matching the right care to needs and goals</w:t>
        </w:r>
      </w:hyperlink>
      <w:r>
        <w:t>.</w:t>
      </w:r>
    </w:p>
    <w:p w14:paraId="41A756F6" w14:textId="69BAD463" w:rsidR="00EE1E68" w:rsidRPr="00EE1E68" w:rsidRDefault="00EE1E68" w:rsidP="00EE1E68">
      <w:pPr>
        <w:pStyle w:val="ListNumber"/>
        <w:rPr>
          <w:lang w:val="en-CA"/>
        </w:rPr>
      </w:pPr>
      <w:r w:rsidRPr="0024388D">
        <w:rPr>
          <w:lang w:val="en-CA"/>
        </w:rPr>
        <w:t>List your goals</w:t>
      </w:r>
      <w:r>
        <w:rPr>
          <w:lang w:val="en-CA"/>
        </w:rPr>
        <w:t>, including any</w:t>
      </w:r>
      <w:r w:rsidRPr="0024388D">
        <w:t xml:space="preserve"> main objective</w:t>
      </w:r>
      <w:r>
        <w:t>s and elements that are</w:t>
      </w:r>
      <w:r w:rsidRPr="0024388D">
        <w:t xml:space="preserve"> specific, measurable, achievable, relevant, and time-bound (SMART). Ensure each goal is linked to a </w:t>
      </w:r>
      <w:r>
        <w:t xml:space="preserve">core principle and </w:t>
      </w:r>
      <w:r w:rsidRPr="0024388D">
        <w:t>quality statement</w:t>
      </w:r>
      <w:r>
        <w:t xml:space="preserve"> (or multiple) and begin thinking about how to assess </w:t>
      </w:r>
      <w:r w:rsidR="00380879">
        <w:t xml:space="preserve">the </w:t>
      </w:r>
      <w:r>
        <w:t>results of the goal.</w:t>
      </w:r>
    </w:p>
    <w:p w14:paraId="4DFE3139" w14:textId="77777777" w:rsidR="00EE1E68" w:rsidRDefault="00EE1E68" w:rsidP="00EE1E68">
      <w:pPr>
        <w:pStyle w:val="ListNumber"/>
        <w:rPr>
          <w:lang w:val="en-CA"/>
        </w:rPr>
      </w:pPr>
      <w:r w:rsidRPr="00EE1E68">
        <w:rPr>
          <w:lang w:val="en-CA"/>
        </w:rPr>
        <w:t>Score each goal on a scale for these dimensions:</w:t>
      </w:r>
    </w:p>
    <w:p w14:paraId="77B7265F" w14:textId="77777777" w:rsidR="00EE1E68" w:rsidRDefault="00EE1E68" w:rsidP="001569AB">
      <w:pPr>
        <w:pStyle w:val="ListNumber"/>
        <w:numPr>
          <w:ilvl w:val="1"/>
          <w:numId w:val="32"/>
        </w:numPr>
        <w:ind w:left="720"/>
        <w:rPr>
          <w:lang w:val="en-CA"/>
        </w:rPr>
      </w:pPr>
      <w:r w:rsidRPr="00EE1E68">
        <w:rPr>
          <w:b/>
          <w:bCs/>
          <w:lang w:val="en-CA"/>
        </w:rPr>
        <w:t>Feasibility:</w:t>
      </w:r>
      <w:r w:rsidRPr="00EE1E68">
        <w:rPr>
          <w:lang w:val="en-CA"/>
        </w:rPr>
        <w:t xml:space="preserve"> How achievable is this goal given your resources, time, and current capacity?</w:t>
      </w:r>
    </w:p>
    <w:p w14:paraId="48B4E1D7" w14:textId="13BA9372" w:rsidR="00EE1E68" w:rsidRPr="00EE1E68" w:rsidRDefault="00EE1E68" w:rsidP="001569AB">
      <w:pPr>
        <w:pStyle w:val="ListNumber"/>
        <w:numPr>
          <w:ilvl w:val="1"/>
          <w:numId w:val="32"/>
        </w:numPr>
        <w:ind w:left="720"/>
        <w:rPr>
          <w:lang w:val="en-CA"/>
        </w:rPr>
      </w:pPr>
      <w:r w:rsidRPr="00EE1E68">
        <w:rPr>
          <w:b/>
          <w:bCs/>
          <w:lang w:val="en-CA"/>
        </w:rPr>
        <w:t>Importance:</w:t>
      </w:r>
      <w:r w:rsidRPr="00EE1E68">
        <w:rPr>
          <w:lang w:val="en-CA"/>
        </w:rPr>
        <w:t xml:space="preserve"> How critical is this goal to your organization and meeting client and caregiver needs?</w:t>
      </w:r>
    </w:p>
    <w:p w14:paraId="5E48BFCF" w14:textId="77777777" w:rsidR="00EE1E68" w:rsidRDefault="00EE1E68" w:rsidP="00EE1E68">
      <w:pPr>
        <w:pStyle w:val="ListNumber"/>
        <w:rPr>
          <w:lang w:val="en-CA"/>
        </w:rPr>
      </w:pPr>
      <w:r>
        <w:rPr>
          <w:lang w:val="en-CA"/>
        </w:rPr>
        <w:t>Total the scores for each goal by adding the scores for feasibility and importance.</w:t>
      </w:r>
    </w:p>
    <w:p w14:paraId="27F345B6" w14:textId="77777777" w:rsidR="00EE1E68" w:rsidRPr="00613B5D" w:rsidRDefault="00EE1E68" w:rsidP="00EE1E68">
      <w:pPr>
        <w:pStyle w:val="ListNumber"/>
        <w:rPr>
          <w:lang w:val="en-CA"/>
        </w:rPr>
      </w:pPr>
      <w:r>
        <w:rPr>
          <w:lang w:val="en-CA"/>
        </w:rPr>
        <w:t xml:space="preserve">Rank the goals based on total scores as Low, Medium, or High priority. Higher total scores indicate higher priority relative to each other, but you can weigh some dimensions more heavily if needed (i.e. if importance is the primary concern). </w:t>
      </w:r>
    </w:p>
    <w:tbl>
      <w:tblPr>
        <w:tblStyle w:val="TableGrid"/>
        <w:tblW w:w="5000" w:type="pct"/>
        <w:tblLook w:val="04A0" w:firstRow="1" w:lastRow="0" w:firstColumn="1" w:lastColumn="0" w:noHBand="0" w:noVBand="1"/>
      </w:tblPr>
      <w:tblGrid>
        <w:gridCol w:w="2214"/>
        <w:gridCol w:w="2468"/>
        <w:gridCol w:w="1678"/>
        <w:gridCol w:w="1331"/>
        <w:gridCol w:w="1211"/>
        <w:gridCol w:w="1364"/>
        <w:gridCol w:w="1206"/>
        <w:gridCol w:w="1277"/>
      </w:tblGrid>
      <w:tr w:rsidR="005722FC" w14:paraId="03DCE83E" w14:textId="77777777" w:rsidTr="39C9F3B8">
        <w:trPr>
          <w:trHeight w:val="454"/>
        </w:trPr>
        <w:tc>
          <w:tcPr>
            <w:tcW w:w="868" w:type="pct"/>
            <w:tcBorders>
              <w:right w:val="single" w:sz="4" w:space="0" w:color="FFFFFF" w:themeColor="background1"/>
            </w:tcBorders>
            <w:shd w:val="clear" w:color="auto" w:fill="1F2A59" w:themeFill="text2"/>
          </w:tcPr>
          <w:p w14:paraId="3AC624F8" w14:textId="7EF70456" w:rsidR="005722FC" w:rsidRPr="00E1504C" w:rsidRDefault="005722FC" w:rsidP="005722FC">
            <w:pPr>
              <w:spacing w:after="0" w:line="240" w:lineRule="auto"/>
              <w:rPr>
                <w:b/>
                <w:bCs/>
                <w:color w:val="FFFFFF" w:themeColor="background1"/>
              </w:rPr>
            </w:pPr>
            <w:r w:rsidRPr="00E1504C">
              <w:rPr>
                <w:b/>
                <w:bCs/>
                <w:color w:val="FFFFFF" w:themeColor="background1"/>
              </w:rPr>
              <w:t>What we will do</w:t>
            </w:r>
          </w:p>
        </w:tc>
        <w:tc>
          <w:tcPr>
            <w:tcW w:w="968" w:type="pct"/>
            <w:tcBorders>
              <w:left w:val="single" w:sz="4" w:space="0" w:color="FFFFFF" w:themeColor="background1"/>
              <w:right w:val="single" w:sz="4" w:space="0" w:color="FFFFFF" w:themeColor="background1"/>
            </w:tcBorders>
            <w:shd w:val="clear" w:color="auto" w:fill="1F2A59" w:themeFill="text2"/>
          </w:tcPr>
          <w:p w14:paraId="524642F4" w14:textId="77777777" w:rsidR="005722FC" w:rsidRPr="00E1504C" w:rsidRDefault="005722FC" w:rsidP="005722FC">
            <w:pPr>
              <w:spacing w:after="0" w:line="240" w:lineRule="auto"/>
              <w:rPr>
                <w:b/>
                <w:bCs/>
                <w:color w:val="FFFFFF" w:themeColor="background1"/>
              </w:rPr>
            </w:pPr>
            <w:r w:rsidRPr="00E1504C">
              <w:rPr>
                <w:b/>
                <w:bCs/>
                <w:color w:val="FFFFFF" w:themeColor="background1"/>
              </w:rPr>
              <w:t>Core principle and</w:t>
            </w:r>
          </w:p>
          <w:p w14:paraId="315EAFBB" w14:textId="6C8378C8" w:rsidR="005722FC" w:rsidRPr="00E1504C" w:rsidRDefault="005722FC" w:rsidP="005722FC">
            <w:pPr>
              <w:spacing w:after="0" w:line="240" w:lineRule="auto"/>
              <w:rPr>
                <w:b/>
                <w:bCs/>
                <w:color w:val="FFFFFF" w:themeColor="background1"/>
              </w:rPr>
            </w:pPr>
            <w:r w:rsidRPr="00E1504C">
              <w:rPr>
                <w:b/>
                <w:bCs/>
                <w:color w:val="FFFFFF" w:themeColor="background1"/>
              </w:rPr>
              <w:t>quality statement</w:t>
            </w:r>
          </w:p>
        </w:tc>
        <w:tc>
          <w:tcPr>
            <w:tcW w:w="658" w:type="pct"/>
            <w:tcBorders>
              <w:left w:val="single" w:sz="4" w:space="0" w:color="FFFFFF" w:themeColor="background1"/>
              <w:right w:val="single" w:sz="4" w:space="0" w:color="FFFFFF" w:themeColor="background1"/>
            </w:tcBorders>
            <w:shd w:val="clear" w:color="auto" w:fill="1F2A59" w:themeFill="text2"/>
          </w:tcPr>
          <w:p w14:paraId="188877F2" w14:textId="257C58E5" w:rsidR="005722FC" w:rsidRPr="00E1504C" w:rsidRDefault="005722FC" w:rsidP="005722FC">
            <w:pPr>
              <w:spacing w:after="0" w:line="240" w:lineRule="auto"/>
              <w:rPr>
                <w:b/>
                <w:bCs/>
                <w:color w:val="FFFFFF" w:themeColor="background1"/>
              </w:rPr>
            </w:pPr>
            <w:r w:rsidRPr="00E1504C">
              <w:rPr>
                <w:b/>
                <w:bCs/>
                <w:color w:val="FFFFFF" w:themeColor="background1"/>
              </w:rPr>
              <w:t xml:space="preserve">How will </w:t>
            </w:r>
            <w:r>
              <w:rPr>
                <w:b/>
                <w:bCs/>
                <w:color w:val="FFFFFF" w:themeColor="background1"/>
              </w:rPr>
              <w:t xml:space="preserve">we </w:t>
            </w:r>
            <w:r w:rsidRPr="00E1504C">
              <w:rPr>
                <w:b/>
                <w:bCs/>
                <w:color w:val="FFFFFF" w:themeColor="background1"/>
              </w:rPr>
              <w:t>know we are doing it</w:t>
            </w:r>
            <w:r>
              <w:rPr>
                <w:b/>
                <w:bCs/>
                <w:color w:val="FFFFFF" w:themeColor="background1"/>
              </w:rPr>
              <w:t>?</w:t>
            </w:r>
          </w:p>
        </w:tc>
        <w:tc>
          <w:tcPr>
            <w:tcW w:w="522" w:type="pct"/>
            <w:tcBorders>
              <w:left w:val="single" w:sz="4" w:space="0" w:color="FFFFFF" w:themeColor="background1"/>
              <w:right w:val="single" w:sz="4" w:space="0" w:color="FFFFFF" w:themeColor="background1"/>
            </w:tcBorders>
            <w:shd w:val="clear" w:color="auto" w:fill="1F2A59" w:themeFill="text2"/>
          </w:tcPr>
          <w:p w14:paraId="466E3EAE" w14:textId="5C713B01" w:rsidR="005722FC" w:rsidRPr="00E1504C" w:rsidRDefault="005722FC" w:rsidP="005722FC">
            <w:pPr>
              <w:spacing w:after="0" w:line="240" w:lineRule="auto"/>
              <w:rPr>
                <w:b/>
                <w:bCs/>
                <w:color w:val="FFFFFF" w:themeColor="background1"/>
              </w:rPr>
            </w:pPr>
            <w:r w:rsidRPr="00E1504C">
              <w:rPr>
                <w:b/>
                <w:bCs/>
                <w:color w:val="FFFFFF" w:themeColor="background1"/>
              </w:rPr>
              <w:t>What do we need to make this work</w:t>
            </w:r>
            <w:r>
              <w:rPr>
                <w:b/>
                <w:bCs/>
                <w:color w:val="FFFFFF" w:themeColor="background1"/>
              </w:rPr>
              <w:t>?</w:t>
            </w:r>
          </w:p>
        </w:tc>
        <w:tc>
          <w:tcPr>
            <w:tcW w:w="475" w:type="pct"/>
            <w:tcBorders>
              <w:left w:val="single" w:sz="4" w:space="0" w:color="FFFFFF" w:themeColor="background1"/>
              <w:right w:val="single" w:sz="4" w:space="0" w:color="FFFFFF" w:themeColor="background1"/>
            </w:tcBorders>
            <w:shd w:val="clear" w:color="auto" w:fill="1F2A59" w:themeFill="text2"/>
          </w:tcPr>
          <w:p w14:paraId="0E6762CB" w14:textId="0FCB097D" w:rsidR="005722FC" w:rsidRPr="00E1504C" w:rsidRDefault="005722FC" w:rsidP="005722FC">
            <w:pPr>
              <w:spacing w:after="0" w:line="240" w:lineRule="auto"/>
              <w:rPr>
                <w:b/>
                <w:bCs/>
                <w:color w:val="FFFFFF" w:themeColor="background1"/>
              </w:rPr>
            </w:pPr>
            <w:r w:rsidRPr="00E1504C">
              <w:rPr>
                <w:b/>
                <w:bCs/>
                <w:color w:val="FFFFFF" w:themeColor="background1"/>
              </w:rPr>
              <w:t>How feasible is this</w:t>
            </w:r>
            <w:r>
              <w:rPr>
                <w:b/>
                <w:bCs/>
                <w:color w:val="FFFFFF" w:themeColor="background1"/>
              </w:rPr>
              <w:t>?</w:t>
            </w:r>
            <w:r w:rsidRPr="00E1504C">
              <w:rPr>
                <w:b/>
                <w:bCs/>
                <w:color w:val="FFFFFF" w:themeColor="background1"/>
              </w:rPr>
              <w:t xml:space="preserve"> </w:t>
            </w:r>
          </w:p>
        </w:tc>
        <w:tc>
          <w:tcPr>
            <w:tcW w:w="535" w:type="pct"/>
            <w:tcBorders>
              <w:left w:val="single" w:sz="4" w:space="0" w:color="FFFFFF" w:themeColor="background1"/>
              <w:right w:val="single" w:sz="4" w:space="0" w:color="FFFFFF" w:themeColor="background1"/>
            </w:tcBorders>
            <w:shd w:val="clear" w:color="auto" w:fill="1F2A59" w:themeFill="text2"/>
          </w:tcPr>
          <w:p w14:paraId="2F45C776" w14:textId="22A6A105" w:rsidR="005722FC" w:rsidRPr="00E1504C" w:rsidRDefault="005722FC" w:rsidP="005722FC">
            <w:pPr>
              <w:spacing w:after="0" w:line="240" w:lineRule="auto"/>
              <w:rPr>
                <w:b/>
                <w:bCs/>
                <w:color w:val="FFFFFF" w:themeColor="background1"/>
              </w:rPr>
            </w:pPr>
            <w:r w:rsidRPr="00E1504C">
              <w:rPr>
                <w:b/>
                <w:bCs/>
                <w:color w:val="FFFFFF" w:themeColor="background1"/>
              </w:rPr>
              <w:t xml:space="preserve">How important is this? </w:t>
            </w:r>
          </w:p>
        </w:tc>
        <w:tc>
          <w:tcPr>
            <w:tcW w:w="473" w:type="pct"/>
            <w:tcBorders>
              <w:left w:val="single" w:sz="4" w:space="0" w:color="FFFFFF" w:themeColor="background1"/>
              <w:right w:val="single" w:sz="4" w:space="0" w:color="FFFFFF" w:themeColor="background1"/>
            </w:tcBorders>
            <w:shd w:val="clear" w:color="auto" w:fill="1F2A59" w:themeFill="text2"/>
          </w:tcPr>
          <w:p w14:paraId="2301B8CF" w14:textId="47F4B0F3" w:rsidR="005722FC" w:rsidRPr="00E1504C" w:rsidRDefault="005722FC" w:rsidP="005722FC">
            <w:pPr>
              <w:spacing w:after="0" w:line="240" w:lineRule="auto"/>
              <w:rPr>
                <w:b/>
                <w:bCs/>
                <w:color w:val="FFFFFF" w:themeColor="background1"/>
              </w:rPr>
            </w:pPr>
            <w:r w:rsidRPr="00E1504C">
              <w:rPr>
                <w:b/>
                <w:bCs/>
                <w:color w:val="FFFFFF" w:themeColor="background1"/>
              </w:rPr>
              <w:t>Total score</w:t>
            </w:r>
          </w:p>
        </w:tc>
        <w:tc>
          <w:tcPr>
            <w:tcW w:w="501" w:type="pct"/>
            <w:tcBorders>
              <w:left w:val="single" w:sz="4" w:space="0" w:color="FFFFFF" w:themeColor="background1"/>
            </w:tcBorders>
            <w:shd w:val="clear" w:color="auto" w:fill="1F2A59" w:themeFill="text2"/>
          </w:tcPr>
          <w:p w14:paraId="141BA6DB" w14:textId="435C1AB5" w:rsidR="005722FC" w:rsidRPr="00E1504C" w:rsidRDefault="005722FC" w:rsidP="005722FC">
            <w:pPr>
              <w:spacing w:after="0" w:line="240" w:lineRule="auto"/>
              <w:rPr>
                <w:b/>
                <w:bCs/>
                <w:color w:val="FFFFFF" w:themeColor="background1"/>
              </w:rPr>
            </w:pPr>
            <w:r w:rsidRPr="00E1504C">
              <w:rPr>
                <w:b/>
                <w:bCs/>
                <w:color w:val="FFFFFF" w:themeColor="background1"/>
              </w:rPr>
              <w:t xml:space="preserve">Priority </w:t>
            </w:r>
          </w:p>
        </w:tc>
      </w:tr>
      <w:tr w:rsidR="005722FC" w14:paraId="7A63DCE2" w14:textId="77777777" w:rsidTr="39C9F3B8">
        <w:trPr>
          <w:trHeight w:val="610"/>
        </w:trPr>
        <w:tc>
          <w:tcPr>
            <w:tcW w:w="868" w:type="pct"/>
            <w:shd w:val="clear" w:color="auto" w:fill="F1F1F1" w:themeFill="background2"/>
          </w:tcPr>
          <w:p w14:paraId="4CC64D57" w14:textId="2D4758BE" w:rsidR="005722FC" w:rsidRPr="00D11708" w:rsidRDefault="005722FC" w:rsidP="39C9F3B8">
            <w:pPr>
              <w:spacing w:after="0" w:line="240" w:lineRule="auto"/>
              <w:rPr>
                <w:sz w:val="16"/>
                <w:szCs w:val="16"/>
              </w:rPr>
            </w:pPr>
            <w:r w:rsidRPr="39C9F3B8">
              <w:rPr>
                <w:sz w:val="18"/>
                <w:szCs w:val="18"/>
              </w:rPr>
              <w:t xml:space="preserve">How this will look in practice (goals). </w:t>
            </w:r>
          </w:p>
        </w:tc>
        <w:tc>
          <w:tcPr>
            <w:tcW w:w="968" w:type="pct"/>
            <w:shd w:val="clear" w:color="auto" w:fill="F1F1F1" w:themeFill="background2"/>
          </w:tcPr>
          <w:p w14:paraId="6E91F2FF" w14:textId="782B8210" w:rsidR="005722FC" w:rsidRPr="00D11708" w:rsidRDefault="005722FC" w:rsidP="39C9F3B8">
            <w:pPr>
              <w:spacing w:after="0" w:line="240" w:lineRule="auto"/>
              <w:rPr>
                <w:sz w:val="16"/>
                <w:szCs w:val="16"/>
              </w:rPr>
            </w:pPr>
            <w:r w:rsidRPr="39C9F3B8">
              <w:rPr>
                <w:sz w:val="18"/>
                <w:szCs w:val="18"/>
              </w:rPr>
              <w:t>List the core principle and quality statement this aligns with most.</w:t>
            </w:r>
          </w:p>
        </w:tc>
        <w:tc>
          <w:tcPr>
            <w:tcW w:w="658" w:type="pct"/>
            <w:shd w:val="clear" w:color="auto" w:fill="F1F1F1" w:themeFill="background2"/>
          </w:tcPr>
          <w:p w14:paraId="70240C28" w14:textId="73E7AFF6" w:rsidR="005722FC" w:rsidRPr="00D11708" w:rsidRDefault="005722FC" w:rsidP="39C9F3B8">
            <w:pPr>
              <w:spacing w:after="0" w:line="240" w:lineRule="auto"/>
              <w:rPr>
                <w:sz w:val="16"/>
                <w:szCs w:val="16"/>
              </w:rPr>
            </w:pPr>
            <w:r w:rsidRPr="39C9F3B8">
              <w:rPr>
                <w:sz w:val="18"/>
                <w:szCs w:val="18"/>
              </w:rPr>
              <w:t xml:space="preserve">How success will be measured (refer to the </w:t>
            </w:r>
            <w:hyperlink r:id="rId13" w:history="1">
              <w:r w:rsidRPr="39C9F3B8">
                <w:rPr>
                  <w:rStyle w:val="Hyperlink"/>
                  <w:sz w:val="18"/>
                  <w:szCs w:val="18"/>
                </w:rPr>
                <w:t>Quality standards measurement guide</w:t>
              </w:r>
            </w:hyperlink>
            <w:r w:rsidRPr="39C9F3B8">
              <w:rPr>
                <w:sz w:val="18"/>
                <w:szCs w:val="18"/>
              </w:rPr>
              <w:t xml:space="preserve"> and the standard-specific indicator </w:t>
            </w:r>
            <w:r w:rsidRPr="39C9F3B8">
              <w:rPr>
                <w:sz w:val="18"/>
                <w:szCs w:val="18"/>
              </w:rPr>
              <w:lastRenderedPageBreak/>
              <w:t>workbook</w:t>
            </w:r>
            <w:r w:rsidRPr="39C9F3B8">
              <w:rPr>
                <w:rStyle w:val="FootnoteReference"/>
                <w:sz w:val="18"/>
                <w:szCs w:val="18"/>
              </w:rPr>
              <w:footnoteReference w:id="2"/>
            </w:r>
            <w:r w:rsidRPr="39C9F3B8">
              <w:rPr>
                <w:sz w:val="18"/>
                <w:szCs w:val="18"/>
              </w:rPr>
              <w:t xml:space="preserve"> for ideas).</w:t>
            </w:r>
          </w:p>
        </w:tc>
        <w:tc>
          <w:tcPr>
            <w:tcW w:w="522" w:type="pct"/>
            <w:shd w:val="clear" w:color="auto" w:fill="F1F1F1" w:themeFill="background2"/>
          </w:tcPr>
          <w:p w14:paraId="31F34D8C" w14:textId="7327FEA5" w:rsidR="005722FC" w:rsidRPr="00D11708" w:rsidRDefault="005722FC" w:rsidP="39C9F3B8">
            <w:pPr>
              <w:spacing w:after="0" w:line="240" w:lineRule="auto"/>
              <w:rPr>
                <w:sz w:val="16"/>
                <w:szCs w:val="16"/>
              </w:rPr>
            </w:pPr>
            <w:r w:rsidRPr="39C9F3B8">
              <w:rPr>
                <w:sz w:val="18"/>
                <w:szCs w:val="18"/>
              </w:rPr>
              <w:lastRenderedPageBreak/>
              <w:t>List any required resources (staff, space, funding).</w:t>
            </w:r>
          </w:p>
        </w:tc>
        <w:tc>
          <w:tcPr>
            <w:tcW w:w="475" w:type="pct"/>
            <w:shd w:val="clear" w:color="auto" w:fill="F1F1F1" w:themeFill="background2"/>
          </w:tcPr>
          <w:p w14:paraId="5DF2C6CE" w14:textId="5F1A0FDA" w:rsidR="005722FC" w:rsidRPr="00D11708" w:rsidRDefault="005722FC" w:rsidP="39C9F3B8">
            <w:pPr>
              <w:spacing w:after="0" w:line="240" w:lineRule="auto"/>
              <w:rPr>
                <w:sz w:val="16"/>
                <w:szCs w:val="16"/>
              </w:rPr>
            </w:pPr>
            <w:r w:rsidRPr="39C9F3B8">
              <w:rPr>
                <w:sz w:val="18"/>
                <w:szCs w:val="18"/>
              </w:rPr>
              <w:t>0 – not feasible to 5 – very feasible.</w:t>
            </w:r>
          </w:p>
        </w:tc>
        <w:tc>
          <w:tcPr>
            <w:tcW w:w="535" w:type="pct"/>
            <w:shd w:val="clear" w:color="auto" w:fill="F1F1F1" w:themeFill="background2"/>
          </w:tcPr>
          <w:p w14:paraId="45C1A999" w14:textId="73A7CEF1" w:rsidR="005722FC" w:rsidRPr="00D11708" w:rsidRDefault="005722FC" w:rsidP="39C9F3B8">
            <w:pPr>
              <w:spacing w:after="0" w:line="240" w:lineRule="auto"/>
              <w:rPr>
                <w:sz w:val="16"/>
                <w:szCs w:val="16"/>
              </w:rPr>
            </w:pPr>
            <w:r w:rsidRPr="39C9F3B8">
              <w:rPr>
                <w:sz w:val="18"/>
                <w:szCs w:val="18"/>
              </w:rPr>
              <w:t>0 – not important to 5 – very important.</w:t>
            </w:r>
          </w:p>
        </w:tc>
        <w:tc>
          <w:tcPr>
            <w:tcW w:w="473" w:type="pct"/>
            <w:shd w:val="clear" w:color="auto" w:fill="F1F1F1" w:themeFill="background2"/>
          </w:tcPr>
          <w:p w14:paraId="3194277A" w14:textId="7B6761FB" w:rsidR="005722FC" w:rsidRPr="00D11708" w:rsidRDefault="005722FC" w:rsidP="39C9F3B8">
            <w:pPr>
              <w:spacing w:after="0" w:line="240" w:lineRule="auto"/>
              <w:rPr>
                <w:sz w:val="16"/>
                <w:szCs w:val="16"/>
              </w:rPr>
            </w:pPr>
            <w:r w:rsidRPr="39C9F3B8">
              <w:rPr>
                <w:sz w:val="18"/>
                <w:szCs w:val="18"/>
              </w:rPr>
              <w:t>Sum of feasibility and importance scores.</w:t>
            </w:r>
          </w:p>
        </w:tc>
        <w:tc>
          <w:tcPr>
            <w:tcW w:w="501" w:type="pct"/>
            <w:shd w:val="clear" w:color="auto" w:fill="F1F1F1" w:themeFill="background2"/>
          </w:tcPr>
          <w:p w14:paraId="1BBB4572" w14:textId="3FC7E522" w:rsidR="005722FC" w:rsidRPr="00D11708" w:rsidRDefault="005722FC" w:rsidP="39C9F3B8">
            <w:pPr>
              <w:spacing w:after="0" w:line="240" w:lineRule="auto"/>
              <w:rPr>
                <w:sz w:val="16"/>
                <w:szCs w:val="16"/>
              </w:rPr>
            </w:pPr>
            <w:r w:rsidRPr="39C9F3B8">
              <w:rPr>
                <w:sz w:val="18"/>
                <w:szCs w:val="18"/>
              </w:rPr>
              <w:t>Low, Medium, High.</w:t>
            </w:r>
          </w:p>
        </w:tc>
      </w:tr>
      <w:tr w:rsidR="005722FC" w14:paraId="73345563" w14:textId="77777777" w:rsidTr="39C9F3B8">
        <w:trPr>
          <w:trHeight w:val="607"/>
        </w:trPr>
        <w:tc>
          <w:tcPr>
            <w:tcW w:w="868" w:type="pct"/>
          </w:tcPr>
          <w:p w14:paraId="0313A570" w14:textId="77777777" w:rsidR="005722FC" w:rsidRDefault="005722FC" w:rsidP="005722FC">
            <w:pPr>
              <w:spacing w:line="240" w:lineRule="auto"/>
            </w:pPr>
            <w:r>
              <w:rPr>
                <w:b/>
                <w:bCs/>
              </w:rPr>
              <w:t xml:space="preserve">Goal 1. </w:t>
            </w:r>
            <w:r w:rsidRPr="00E25624">
              <w:rPr>
                <w:b/>
                <w:bCs/>
                <w:i/>
                <w:iCs/>
              </w:rPr>
              <w:t xml:space="preserve">Example: </w:t>
            </w:r>
            <w:r w:rsidRPr="00E25624">
              <w:rPr>
                <w:i/>
                <w:iCs/>
              </w:rPr>
              <w:t xml:space="preserve">Services are offered in </w:t>
            </w:r>
            <w:r>
              <w:rPr>
                <w:i/>
                <w:iCs/>
              </w:rPr>
              <w:t xml:space="preserve">inclusive, </w:t>
            </w:r>
            <w:r w:rsidRPr="00E25624">
              <w:rPr>
                <w:i/>
                <w:iCs/>
              </w:rPr>
              <w:t xml:space="preserve">friendly, accessible, and inviting spaces, and in the client’s preferred language. </w:t>
            </w:r>
          </w:p>
          <w:p w14:paraId="663480AA" w14:textId="77777777" w:rsidR="005722FC" w:rsidRPr="009066CD" w:rsidRDefault="005722FC" w:rsidP="005722FC">
            <w:pPr>
              <w:spacing w:after="0" w:line="240" w:lineRule="auto"/>
              <w:rPr>
                <w:shd w:val="clear" w:color="auto" w:fill="FFFFFF"/>
              </w:rPr>
            </w:pPr>
          </w:p>
        </w:tc>
        <w:tc>
          <w:tcPr>
            <w:tcW w:w="968" w:type="pct"/>
          </w:tcPr>
          <w:p w14:paraId="5AF03B9F" w14:textId="77777777" w:rsidR="005722FC" w:rsidRDefault="005722FC" w:rsidP="005722FC">
            <w:pPr>
              <w:pStyle w:val="Heading3"/>
              <w:spacing w:line="240" w:lineRule="auto"/>
              <w:rPr>
                <w:i/>
                <w:iCs/>
                <w:color w:val="000000"/>
                <w:spacing w:val="0"/>
                <w:sz w:val="20"/>
                <w:szCs w:val="20"/>
                <w:shd w:val="clear" w:color="auto" w:fill="FFFFFF"/>
              </w:rPr>
            </w:pPr>
            <w:r w:rsidRPr="00E25624">
              <w:rPr>
                <w:i/>
                <w:iCs/>
                <w:color w:val="000000"/>
                <w:spacing w:val="0"/>
                <w:sz w:val="20"/>
                <w:szCs w:val="20"/>
                <w:shd w:val="clear" w:color="auto" w:fill="FFFFFF"/>
              </w:rPr>
              <w:t>Core principle 3: Levels of care advance equitable care and outcomes</w:t>
            </w:r>
            <w:r>
              <w:rPr>
                <w:i/>
                <w:iCs/>
                <w:color w:val="000000"/>
                <w:spacing w:val="0"/>
                <w:sz w:val="20"/>
                <w:szCs w:val="20"/>
                <w:shd w:val="clear" w:color="auto" w:fill="FFFFFF"/>
              </w:rPr>
              <w:t>.</w:t>
            </w:r>
          </w:p>
          <w:p w14:paraId="4D2C28AA" w14:textId="77777777" w:rsidR="005722FC" w:rsidRPr="00296E95" w:rsidRDefault="005722FC" w:rsidP="005722FC">
            <w:pPr>
              <w:pStyle w:val="Heading3"/>
              <w:spacing w:line="240" w:lineRule="auto"/>
              <w:rPr>
                <w:i/>
                <w:iCs/>
                <w:color w:val="000000"/>
                <w:spacing w:val="0"/>
                <w:sz w:val="20"/>
                <w:szCs w:val="20"/>
                <w:shd w:val="clear" w:color="auto" w:fill="FFFFFF"/>
              </w:rPr>
            </w:pPr>
            <w:r w:rsidRPr="00296E95">
              <w:rPr>
                <w:i/>
                <w:iCs/>
                <w:color w:val="000000"/>
                <w:spacing w:val="0"/>
                <w:sz w:val="20"/>
                <w:szCs w:val="20"/>
                <w:shd w:val="clear" w:color="auto" w:fill="FFFFFF"/>
              </w:rPr>
              <w:t>Levels of care include specific and actionable considerations to provide equitable pathways to and outcomes of care.</w:t>
            </w:r>
          </w:p>
          <w:p w14:paraId="2CB26862" w14:textId="77777777" w:rsidR="005722FC" w:rsidRPr="00E25624" w:rsidRDefault="005722FC" w:rsidP="005722FC">
            <w:pPr>
              <w:spacing w:after="0" w:line="240" w:lineRule="auto"/>
              <w:rPr>
                <w:i/>
                <w:iCs/>
                <w:shd w:val="clear" w:color="auto" w:fill="FFFFFF"/>
              </w:rPr>
            </w:pPr>
          </w:p>
        </w:tc>
        <w:tc>
          <w:tcPr>
            <w:tcW w:w="658" w:type="pct"/>
          </w:tcPr>
          <w:p w14:paraId="535B31BF" w14:textId="2C4E8B41" w:rsidR="005722FC" w:rsidRPr="00E25624" w:rsidRDefault="005722FC" w:rsidP="005722FC">
            <w:pPr>
              <w:spacing w:after="0" w:line="240" w:lineRule="auto"/>
              <w:rPr>
                <w:i/>
                <w:iCs/>
              </w:rPr>
            </w:pPr>
            <w:r w:rsidRPr="004E5974">
              <w:rPr>
                <w:i/>
                <w:iCs/>
              </w:rPr>
              <w:t xml:space="preserve">Percentage (%) of children, young people and caregivers who report that they have access to care that is culturally specific, identity-affirming, and safe. </w:t>
            </w:r>
          </w:p>
        </w:tc>
        <w:tc>
          <w:tcPr>
            <w:tcW w:w="522" w:type="pct"/>
          </w:tcPr>
          <w:p w14:paraId="6C90446D" w14:textId="472F9B83" w:rsidR="005722FC" w:rsidRPr="003637A0" w:rsidRDefault="005722FC" w:rsidP="005722FC">
            <w:pPr>
              <w:spacing w:after="0" w:line="240" w:lineRule="auto"/>
              <w:rPr>
                <w:i/>
                <w:iCs/>
              </w:rPr>
            </w:pPr>
            <w:r>
              <w:rPr>
                <w:i/>
                <w:iCs/>
              </w:rPr>
              <w:t>Bilingual staff, all forms available in both official languages, translation services.</w:t>
            </w:r>
          </w:p>
        </w:tc>
        <w:tc>
          <w:tcPr>
            <w:tcW w:w="475" w:type="pct"/>
          </w:tcPr>
          <w:p w14:paraId="759DF3D8" w14:textId="773DCCA8" w:rsidR="005722FC" w:rsidRPr="003637A0" w:rsidRDefault="005722FC" w:rsidP="005722FC">
            <w:pPr>
              <w:spacing w:after="0" w:line="240" w:lineRule="auto"/>
              <w:rPr>
                <w:i/>
                <w:iCs/>
              </w:rPr>
            </w:pPr>
            <w:r>
              <w:rPr>
                <w:i/>
                <w:iCs/>
              </w:rPr>
              <w:t>2</w:t>
            </w:r>
          </w:p>
        </w:tc>
        <w:tc>
          <w:tcPr>
            <w:tcW w:w="535" w:type="pct"/>
          </w:tcPr>
          <w:p w14:paraId="47A09530" w14:textId="12FD546A" w:rsidR="005722FC" w:rsidRPr="003637A0" w:rsidRDefault="005722FC" w:rsidP="005722FC">
            <w:pPr>
              <w:spacing w:after="0" w:line="240" w:lineRule="auto"/>
              <w:rPr>
                <w:i/>
                <w:iCs/>
              </w:rPr>
            </w:pPr>
            <w:r>
              <w:rPr>
                <w:i/>
                <w:iCs/>
              </w:rPr>
              <w:t>5</w:t>
            </w:r>
          </w:p>
        </w:tc>
        <w:tc>
          <w:tcPr>
            <w:tcW w:w="473" w:type="pct"/>
          </w:tcPr>
          <w:p w14:paraId="768825AE" w14:textId="519D27B0" w:rsidR="005722FC" w:rsidRPr="003637A0" w:rsidRDefault="005722FC" w:rsidP="005722FC">
            <w:pPr>
              <w:spacing w:after="0" w:line="240" w:lineRule="auto"/>
              <w:rPr>
                <w:i/>
                <w:iCs/>
              </w:rPr>
            </w:pPr>
            <w:r>
              <w:rPr>
                <w:i/>
                <w:iCs/>
              </w:rPr>
              <w:t>7</w:t>
            </w:r>
          </w:p>
        </w:tc>
        <w:tc>
          <w:tcPr>
            <w:tcW w:w="501" w:type="pct"/>
          </w:tcPr>
          <w:p w14:paraId="601A7CD8" w14:textId="7FD243A8" w:rsidR="005722FC" w:rsidRPr="003637A0" w:rsidRDefault="005722FC" w:rsidP="005722FC">
            <w:pPr>
              <w:spacing w:after="0" w:line="240" w:lineRule="auto"/>
              <w:rPr>
                <w:i/>
                <w:iCs/>
              </w:rPr>
            </w:pPr>
            <w:r>
              <w:rPr>
                <w:i/>
                <w:iCs/>
              </w:rPr>
              <w:t>High.</w:t>
            </w:r>
          </w:p>
        </w:tc>
      </w:tr>
      <w:tr w:rsidR="0051646C" w14:paraId="3EB91BE0" w14:textId="77777777" w:rsidTr="39C9F3B8">
        <w:trPr>
          <w:trHeight w:val="607"/>
        </w:trPr>
        <w:tc>
          <w:tcPr>
            <w:tcW w:w="868" w:type="pct"/>
          </w:tcPr>
          <w:p w14:paraId="39BCBEE3" w14:textId="77777777" w:rsidR="0051646C" w:rsidRPr="006107CF" w:rsidRDefault="0051646C" w:rsidP="0051646C">
            <w:pPr>
              <w:spacing w:line="240" w:lineRule="auto"/>
              <w:rPr>
                <w:rStyle w:val="CommentReference"/>
                <w:b/>
                <w:bCs/>
              </w:rPr>
            </w:pPr>
            <w:r w:rsidRPr="006107CF">
              <w:rPr>
                <w:b/>
                <w:bCs/>
              </w:rPr>
              <w:t>Goal 2.</w:t>
            </w:r>
            <w:r w:rsidRPr="006107CF">
              <w:rPr>
                <w:rStyle w:val="CommentReference"/>
                <w:b/>
                <w:bCs/>
              </w:rPr>
              <w:t xml:space="preserve"> </w:t>
            </w:r>
          </w:p>
        </w:tc>
        <w:tc>
          <w:tcPr>
            <w:tcW w:w="968" w:type="pct"/>
          </w:tcPr>
          <w:p w14:paraId="54B827A1" w14:textId="77777777" w:rsidR="0051646C" w:rsidRDefault="0051646C" w:rsidP="0051646C">
            <w:pPr>
              <w:spacing w:after="0" w:line="240" w:lineRule="auto"/>
            </w:pPr>
          </w:p>
          <w:p w14:paraId="0A1695E3" w14:textId="77777777" w:rsidR="0051646C" w:rsidRDefault="0051646C" w:rsidP="0051646C">
            <w:pPr>
              <w:spacing w:after="0" w:line="240" w:lineRule="auto"/>
            </w:pPr>
          </w:p>
          <w:p w14:paraId="2B1E1D99" w14:textId="77777777" w:rsidR="0051646C" w:rsidRDefault="0051646C" w:rsidP="0051646C">
            <w:pPr>
              <w:spacing w:after="0" w:line="240" w:lineRule="auto"/>
            </w:pPr>
          </w:p>
          <w:p w14:paraId="18F3D120" w14:textId="77777777" w:rsidR="0051646C" w:rsidRDefault="0051646C" w:rsidP="0051646C">
            <w:pPr>
              <w:spacing w:after="0" w:line="240" w:lineRule="auto"/>
            </w:pPr>
          </w:p>
        </w:tc>
        <w:tc>
          <w:tcPr>
            <w:tcW w:w="658" w:type="pct"/>
          </w:tcPr>
          <w:p w14:paraId="5CAA771D" w14:textId="77777777" w:rsidR="0051646C" w:rsidRDefault="0051646C" w:rsidP="0051646C">
            <w:pPr>
              <w:spacing w:after="0" w:line="240" w:lineRule="auto"/>
            </w:pPr>
          </w:p>
        </w:tc>
        <w:tc>
          <w:tcPr>
            <w:tcW w:w="522" w:type="pct"/>
          </w:tcPr>
          <w:p w14:paraId="12A8801C" w14:textId="77777777" w:rsidR="0051646C" w:rsidRDefault="0051646C" w:rsidP="0051646C">
            <w:pPr>
              <w:spacing w:after="0" w:line="240" w:lineRule="auto"/>
            </w:pPr>
          </w:p>
        </w:tc>
        <w:tc>
          <w:tcPr>
            <w:tcW w:w="475" w:type="pct"/>
          </w:tcPr>
          <w:p w14:paraId="65476D37" w14:textId="77777777" w:rsidR="0051646C" w:rsidRDefault="0051646C" w:rsidP="0051646C">
            <w:pPr>
              <w:spacing w:after="0" w:line="240" w:lineRule="auto"/>
            </w:pPr>
          </w:p>
        </w:tc>
        <w:tc>
          <w:tcPr>
            <w:tcW w:w="535" w:type="pct"/>
          </w:tcPr>
          <w:p w14:paraId="0035B5EB" w14:textId="77777777" w:rsidR="0051646C" w:rsidRDefault="0051646C" w:rsidP="0051646C">
            <w:pPr>
              <w:spacing w:after="0" w:line="240" w:lineRule="auto"/>
            </w:pPr>
          </w:p>
        </w:tc>
        <w:tc>
          <w:tcPr>
            <w:tcW w:w="473" w:type="pct"/>
          </w:tcPr>
          <w:p w14:paraId="2790B12B" w14:textId="77777777" w:rsidR="0051646C" w:rsidRDefault="0051646C" w:rsidP="0051646C">
            <w:pPr>
              <w:spacing w:after="0" w:line="240" w:lineRule="auto"/>
            </w:pPr>
          </w:p>
        </w:tc>
        <w:tc>
          <w:tcPr>
            <w:tcW w:w="501" w:type="pct"/>
          </w:tcPr>
          <w:p w14:paraId="74E98C52" w14:textId="77777777" w:rsidR="0051646C" w:rsidRDefault="0051646C" w:rsidP="0051646C">
            <w:pPr>
              <w:spacing w:after="0" w:line="240" w:lineRule="auto"/>
            </w:pPr>
          </w:p>
        </w:tc>
      </w:tr>
      <w:tr w:rsidR="0051646C" w14:paraId="4AFC206D" w14:textId="77777777" w:rsidTr="39C9F3B8">
        <w:trPr>
          <w:trHeight w:val="607"/>
        </w:trPr>
        <w:tc>
          <w:tcPr>
            <w:tcW w:w="868" w:type="pct"/>
          </w:tcPr>
          <w:p w14:paraId="5E6F4467" w14:textId="77777777" w:rsidR="0051646C" w:rsidRPr="006107CF" w:rsidRDefault="0051646C" w:rsidP="0051646C">
            <w:pPr>
              <w:spacing w:line="240" w:lineRule="auto"/>
              <w:rPr>
                <w:b/>
                <w:bCs/>
              </w:rPr>
            </w:pPr>
            <w:r>
              <w:rPr>
                <w:b/>
                <w:bCs/>
              </w:rPr>
              <w:t xml:space="preserve">Goal 3. </w:t>
            </w:r>
          </w:p>
        </w:tc>
        <w:tc>
          <w:tcPr>
            <w:tcW w:w="968" w:type="pct"/>
          </w:tcPr>
          <w:p w14:paraId="7D3E8D3A" w14:textId="77777777" w:rsidR="0051646C" w:rsidRDefault="0051646C" w:rsidP="0051646C">
            <w:pPr>
              <w:spacing w:after="0" w:line="240" w:lineRule="auto"/>
              <w:rPr>
                <w:rStyle w:val="CommentReference"/>
              </w:rPr>
            </w:pPr>
          </w:p>
          <w:p w14:paraId="5EA89174" w14:textId="77777777" w:rsidR="0051646C" w:rsidRDefault="0051646C" w:rsidP="0051646C">
            <w:pPr>
              <w:spacing w:after="0" w:line="240" w:lineRule="auto"/>
              <w:rPr>
                <w:rStyle w:val="CommentReference"/>
              </w:rPr>
            </w:pPr>
          </w:p>
          <w:p w14:paraId="66E95042" w14:textId="77777777" w:rsidR="0051646C" w:rsidRDefault="0051646C" w:rsidP="0051646C">
            <w:pPr>
              <w:spacing w:after="0" w:line="240" w:lineRule="auto"/>
              <w:rPr>
                <w:rStyle w:val="CommentReference"/>
              </w:rPr>
            </w:pPr>
          </w:p>
          <w:p w14:paraId="12AADAD9" w14:textId="77777777" w:rsidR="0051646C" w:rsidRDefault="0051646C" w:rsidP="0051646C">
            <w:pPr>
              <w:spacing w:after="0" w:line="240" w:lineRule="auto"/>
              <w:rPr>
                <w:rStyle w:val="CommentReference"/>
              </w:rPr>
            </w:pPr>
          </w:p>
          <w:p w14:paraId="6DA01010" w14:textId="77777777" w:rsidR="0051646C" w:rsidRDefault="0051646C" w:rsidP="0051646C">
            <w:pPr>
              <w:spacing w:after="0" w:line="240" w:lineRule="auto"/>
              <w:rPr>
                <w:rStyle w:val="CommentReference"/>
              </w:rPr>
            </w:pPr>
          </w:p>
        </w:tc>
        <w:tc>
          <w:tcPr>
            <w:tcW w:w="658" w:type="pct"/>
          </w:tcPr>
          <w:p w14:paraId="30951E30" w14:textId="77777777" w:rsidR="0051646C" w:rsidRDefault="0051646C" w:rsidP="0051646C">
            <w:pPr>
              <w:spacing w:after="0" w:line="240" w:lineRule="auto"/>
            </w:pPr>
          </w:p>
        </w:tc>
        <w:tc>
          <w:tcPr>
            <w:tcW w:w="522" w:type="pct"/>
          </w:tcPr>
          <w:p w14:paraId="63B3F253" w14:textId="77777777" w:rsidR="0051646C" w:rsidRDefault="0051646C" w:rsidP="0051646C">
            <w:pPr>
              <w:spacing w:after="0" w:line="240" w:lineRule="auto"/>
            </w:pPr>
          </w:p>
        </w:tc>
        <w:tc>
          <w:tcPr>
            <w:tcW w:w="475" w:type="pct"/>
          </w:tcPr>
          <w:p w14:paraId="096440A8" w14:textId="77777777" w:rsidR="0051646C" w:rsidRDefault="0051646C" w:rsidP="0051646C">
            <w:pPr>
              <w:spacing w:after="0" w:line="240" w:lineRule="auto"/>
            </w:pPr>
          </w:p>
        </w:tc>
        <w:tc>
          <w:tcPr>
            <w:tcW w:w="535" w:type="pct"/>
          </w:tcPr>
          <w:p w14:paraId="66113316" w14:textId="77777777" w:rsidR="0051646C" w:rsidRDefault="0051646C" w:rsidP="0051646C">
            <w:pPr>
              <w:spacing w:after="0" w:line="240" w:lineRule="auto"/>
            </w:pPr>
          </w:p>
        </w:tc>
        <w:tc>
          <w:tcPr>
            <w:tcW w:w="473" w:type="pct"/>
          </w:tcPr>
          <w:p w14:paraId="3CE1CCD3" w14:textId="77777777" w:rsidR="0051646C" w:rsidRDefault="0051646C" w:rsidP="0051646C">
            <w:pPr>
              <w:spacing w:after="0" w:line="240" w:lineRule="auto"/>
            </w:pPr>
          </w:p>
        </w:tc>
        <w:tc>
          <w:tcPr>
            <w:tcW w:w="501" w:type="pct"/>
          </w:tcPr>
          <w:p w14:paraId="3D7BA1D4" w14:textId="77777777" w:rsidR="0051646C" w:rsidRDefault="0051646C" w:rsidP="0051646C">
            <w:pPr>
              <w:spacing w:after="0" w:line="240" w:lineRule="auto"/>
            </w:pPr>
          </w:p>
        </w:tc>
      </w:tr>
    </w:tbl>
    <w:p w14:paraId="58383399" w14:textId="77777777" w:rsidR="00E95C69" w:rsidRDefault="00E95C69" w:rsidP="00E95C69"/>
    <w:p w14:paraId="247A6E97" w14:textId="77777777" w:rsidR="00447DF6" w:rsidRPr="00E95C69" w:rsidRDefault="00447DF6" w:rsidP="00E95C69"/>
    <w:sectPr w:rsidR="00447DF6" w:rsidRPr="00E95C69" w:rsidSect="00645B6B">
      <w:headerReference w:type="even" r:id="rId14"/>
      <w:headerReference w:type="default" r:id="rId15"/>
      <w:footerReference w:type="even" r:id="rId16"/>
      <w:footerReference w:type="default" r:id="rId17"/>
      <w:headerReference w:type="first" r:id="rId18"/>
      <w:footerReference w:type="first" r:id="rId19"/>
      <w:pgSz w:w="15840" w:h="12240" w:orient="landscape"/>
      <w:pgMar w:top="1800" w:right="1440" w:bottom="1620" w:left="1641" w:header="720"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386E" w14:textId="77777777" w:rsidR="004F0FAB" w:rsidRDefault="004F0FAB" w:rsidP="00C9577A">
      <w:r>
        <w:separator/>
      </w:r>
    </w:p>
  </w:endnote>
  <w:endnote w:type="continuationSeparator" w:id="0">
    <w:p w14:paraId="5FFA6359" w14:textId="77777777" w:rsidR="004F0FAB" w:rsidRDefault="004F0FAB" w:rsidP="00C9577A">
      <w:r>
        <w:continuationSeparator/>
      </w:r>
    </w:p>
  </w:endnote>
  <w:endnote w:type="continuationNotice" w:id="1">
    <w:p w14:paraId="6F19FE77" w14:textId="77777777" w:rsidR="004F0FAB" w:rsidRDefault="004F0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nnale">
    <w:altName w:val="Calibri"/>
    <w:panose1 w:val="00000000000000000000"/>
    <w:charset w:val="00"/>
    <w:family w:val="modern"/>
    <w:notTrueType/>
    <w:pitch w:val="variable"/>
    <w:sig w:usb0="00000007" w:usb1="00000000" w:usb2="00000000" w:usb3="00000000" w:csb0="00000093" w:csb1="00000000"/>
  </w:font>
  <w:font w:name="Biennale SemiBold">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30508" w14:textId="77777777" w:rsidR="003F5D69" w:rsidRDefault="003F5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416595"/>
      <w:docPartObj>
        <w:docPartGallery w:val="Page Numbers (Bottom of Page)"/>
        <w:docPartUnique/>
      </w:docPartObj>
    </w:sdtPr>
    <w:sdtEndPr>
      <w:rPr>
        <w:noProof/>
      </w:rPr>
    </w:sdtEndPr>
    <w:sdtContent>
      <w:p w14:paraId="4AF89A3B" w14:textId="77777777" w:rsidR="001B3565" w:rsidRDefault="00824146" w:rsidP="00645B6B">
        <w:pPr>
          <w:pStyle w:val="Footer"/>
          <w:jc w:val="right"/>
        </w:pPr>
        <w:r>
          <w:rPr>
            <w:noProof/>
          </w:rPr>
          <mc:AlternateContent>
            <mc:Choice Requires="wps">
              <w:drawing>
                <wp:anchor distT="0" distB="0" distL="114300" distR="114300" simplePos="0" relativeHeight="251658242" behindDoc="0" locked="0" layoutInCell="1" allowOverlap="1" wp14:anchorId="44087843" wp14:editId="13FA7523">
                  <wp:simplePos x="0" y="0"/>
                  <wp:positionH relativeFrom="column">
                    <wp:posOffset>7977822</wp:posOffset>
                  </wp:positionH>
                  <wp:positionV relativeFrom="paragraph">
                    <wp:posOffset>411480</wp:posOffset>
                  </wp:positionV>
                  <wp:extent cx="257810" cy="180975"/>
                  <wp:effectExtent l="0" t="0" r="8890" b="9525"/>
                  <wp:wrapThrough wrapText="bothSides">
                    <wp:wrapPolygon edited="0">
                      <wp:start x="0" y="0"/>
                      <wp:lineTo x="0" y="20463"/>
                      <wp:lineTo x="20749" y="20463"/>
                      <wp:lineTo x="20749" y="0"/>
                      <wp:lineTo x="0" y="0"/>
                    </wp:wrapPolygon>
                  </wp:wrapThrough>
                  <wp:docPr id="364" name="Rectangle 364"/>
                  <wp:cNvGraphicFramePr/>
                  <a:graphic xmlns:a="http://schemas.openxmlformats.org/drawingml/2006/main">
                    <a:graphicData uri="http://schemas.microsoft.com/office/word/2010/wordprocessingShape">
                      <wps:wsp>
                        <wps:cNvSpPr/>
                        <wps:spPr>
                          <a:xfrm>
                            <a:off x="0" y="0"/>
                            <a:ext cx="257810" cy="1809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v:rect id="Rectangle 364" style="position:absolute;margin-left:628.15pt;margin-top:32.4pt;width:20.3pt;height:14.25pt;z-index:25165824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c68b2 [3204]" stroked="f" strokeweight="1pt" w14:anchorId="1A67B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">
                  <w10:wrap type="through"/>
                </v:rect>
              </w:pict>
            </mc:Fallback>
          </mc:AlternateContent>
        </w:r>
        <w:r w:rsidR="00645B6B">
          <w:fldChar w:fldCharType="begin"/>
        </w:r>
        <w:r w:rsidR="00645B6B">
          <w:instrText xml:space="preserve"> PAGE   \* MERGEFORMAT </w:instrText>
        </w:r>
        <w:r w:rsidR="00645B6B">
          <w:fldChar w:fldCharType="separate"/>
        </w:r>
        <w:r w:rsidR="00645B6B">
          <w:rPr>
            <w:noProof/>
          </w:rPr>
          <w:t>2</w:t>
        </w:r>
        <w:r w:rsidR="00645B6B">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7F1F2" w14:textId="06CB22DB" w:rsidR="000A512C" w:rsidRDefault="00354D41">
    <w:pPr>
      <w:pStyle w:val="Footer"/>
    </w:pPr>
    <w:r w:rsidRPr="00236383">
      <w:rPr>
        <w:noProof/>
        <w:sz w:val="16"/>
        <w:szCs w:val="16"/>
      </w:rPr>
      <w:drawing>
        <wp:anchor distT="0" distB="0" distL="114300" distR="114300" simplePos="0" relativeHeight="251658247" behindDoc="0" locked="0" layoutInCell="1" allowOverlap="1" wp14:anchorId="70FD134E" wp14:editId="6CDBC9D1">
          <wp:simplePos x="0" y="0"/>
          <wp:positionH relativeFrom="column">
            <wp:posOffset>7277100</wp:posOffset>
          </wp:positionH>
          <wp:positionV relativeFrom="paragraph">
            <wp:posOffset>-4591</wp:posOffset>
          </wp:positionV>
          <wp:extent cx="110490" cy="110490"/>
          <wp:effectExtent l="0" t="0" r="3810" b="3810"/>
          <wp:wrapNone/>
          <wp:docPr id="1947912102" name="Graphic 4">
            <a:extLst xmlns:a="http://schemas.openxmlformats.org/drawingml/2006/main">
              <a:ext uri="{FF2B5EF4-FFF2-40B4-BE49-F238E27FC236}">
                <a16:creationId xmlns:a16="http://schemas.microsoft.com/office/drawing/2014/main" id="{37FA0A0E-437D-7AB3-6D32-BA8AC324FA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4">
                    <a:extLst>
                      <a:ext uri="{FF2B5EF4-FFF2-40B4-BE49-F238E27FC236}">
                        <a16:creationId xmlns:a16="http://schemas.microsoft.com/office/drawing/2014/main" id="{37FA0A0E-437D-7AB3-6D32-BA8AC324FA5D}"/>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10490" cy="110490"/>
                  </a:xfrm>
                  <a:prstGeom prst="rect">
                    <a:avLst/>
                  </a:prstGeom>
                </pic:spPr>
              </pic:pic>
            </a:graphicData>
          </a:graphic>
          <wp14:sizeRelH relativeFrom="margin">
            <wp14:pctWidth>0</wp14:pctWidth>
          </wp14:sizeRelH>
          <wp14:sizeRelV relativeFrom="margin">
            <wp14:pctHeight>0</wp14:pctHeight>
          </wp14:sizeRelV>
        </wp:anchor>
      </w:drawing>
    </w:r>
    <w:r w:rsidRPr="00751356">
      <w:rPr>
        <w:noProof/>
        <w:sz w:val="16"/>
        <w:szCs w:val="16"/>
      </w:rPr>
      <mc:AlternateContent>
        <mc:Choice Requires="wps">
          <w:drawing>
            <wp:anchor distT="45720" distB="45720" distL="114300" distR="114300" simplePos="0" relativeHeight="251658246" behindDoc="0" locked="0" layoutInCell="1" allowOverlap="1" wp14:anchorId="24D2FA6B" wp14:editId="5459A8C7">
              <wp:simplePos x="0" y="0"/>
              <wp:positionH relativeFrom="column">
                <wp:posOffset>7348855</wp:posOffset>
              </wp:positionH>
              <wp:positionV relativeFrom="paragraph">
                <wp:posOffset>-74790</wp:posOffset>
              </wp:positionV>
              <wp:extent cx="941070" cy="393700"/>
              <wp:effectExtent l="0" t="0" r="11430" b="2540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393700"/>
                      </a:xfrm>
                      <a:prstGeom prst="rect">
                        <a:avLst/>
                      </a:prstGeom>
                      <a:solidFill>
                        <a:srgbClr val="FFFFFF"/>
                      </a:solidFill>
                      <a:ln w="9525">
                        <a:solidFill>
                          <a:schemeClr val="bg1"/>
                        </a:solidFill>
                        <a:miter lim="800000"/>
                        <a:headEnd/>
                        <a:tailEnd/>
                      </a:ln>
                    </wps:spPr>
                    <wps:txbx>
                      <w:txbxContent>
                        <w:p w14:paraId="0AA78A6B" w14:textId="77777777" w:rsidR="00453379" w:rsidRPr="002A7E29" w:rsidRDefault="00453379" w:rsidP="00453379">
                          <w:pPr>
                            <w:spacing w:line="348" w:lineRule="auto"/>
                            <w:rPr>
                              <w:sz w:val="16"/>
                              <w:szCs w:val="16"/>
                              <w:lang w:val="fr-CA"/>
                            </w:rPr>
                          </w:pPr>
                          <w:r w:rsidRPr="002A7E29">
                            <w:rPr>
                              <w:sz w:val="16"/>
                              <w:szCs w:val="16"/>
                              <w:lang w:val="fr-CA"/>
                            </w:rPr>
                            <w:t>— 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w:pict>
            <v:shapetype id="_x0000_t202" coordsize="21600,21600" o:spt="202" path="m,l,21600r21600,l21600,xe" w14:anchorId="24D2FA6B">
              <v:stroke joinstyle="miter"/>
              <v:path gradientshapeok="t" o:connecttype="rect"/>
            </v:shapetype>
            <v:shape id="Text Box 2" style="position:absolute;margin-left:578.65pt;margin-top:-5.9pt;width:74.1pt;height:31pt;z-index:2516643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">
              <v:textbox>
                <w:txbxContent>
                  <w:p w:rsidRPr="002A7E29" w:rsidR="00453379" w:rsidP="00453379" w:rsidRDefault="00453379" w14:paraId="0AA78A6B" w14:textId="77777777">
                    <w:pPr>
                      <w:spacing w:line="348" w:lineRule="auto"/>
                      <w:rPr>
                        <w:sz w:val="16"/>
                        <w:szCs w:val="16"/>
                        <w:lang w:val="fr-CA"/>
                      </w:rPr>
                    </w:pPr>
                    <w:r w:rsidRPr="002A7E29">
                      <w:rPr>
                        <w:sz w:val="16"/>
                        <w:szCs w:val="16"/>
                        <w:lang w:val="fr-CA"/>
                      </w:rPr>
                      <w:t>— cymha.ca</w:t>
                    </w:r>
                  </w:p>
                </w:txbxContent>
              </v:textbox>
            </v:shape>
          </w:pict>
        </mc:Fallback>
      </mc:AlternateContent>
    </w:r>
    <w:r w:rsidRPr="00751356">
      <w:rPr>
        <w:noProof/>
        <w:sz w:val="16"/>
        <w:szCs w:val="16"/>
      </w:rPr>
      <mc:AlternateContent>
        <mc:Choice Requires="wps">
          <w:drawing>
            <wp:anchor distT="45720" distB="45720" distL="114300" distR="114300" simplePos="0" relativeHeight="251658245" behindDoc="1" locked="0" layoutInCell="1" allowOverlap="1" wp14:anchorId="3D97C5BA" wp14:editId="575F6061">
              <wp:simplePos x="0" y="0"/>
              <wp:positionH relativeFrom="column">
                <wp:posOffset>5668010</wp:posOffset>
              </wp:positionH>
              <wp:positionV relativeFrom="paragraph">
                <wp:posOffset>-275148</wp:posOffset>
              </wp:positionV>
              <wp:extent cx="2395220" cy="212090"/>
              <wp:effectExtent l="0" t="0" r="2413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212090"/>
                      </a:xfrm>
                      <a:prstGeom prst="rect">
                        <a:avLst/>
                      </a:prstGeom>
                      <a:solidFill>
                        <a:srgbClr val="FFFFFF"/>
                      </a:solidFill>
                      <a:ln w="9525">
                        <a:solidFill>
                          <a:schemeClr val="bg1"/>
                        </a:solidFill>
                        <a:miter lim="800000"/>
                        <a:headEnd/>
                        <a:tailEnd/>
                      </a:ln>
                    </wps:spPr>
                    <wps:txbx>
                      <w:txbxContent>
                        <w:p w14:paraId="5CA3125F" w14:textId="77777777" w:rsidR="00453379" w:rsidRPr="00751356" w:rsidRDefault="00453379" w:rsidP="00453379">
                          <w:pPr>
                            <w:spacing w:line="300" w:lineRule="auto"/>
                            <w:jc w:val="right"/>
                            <w:rPr>
                              <w:sz w:val="16"/>
                              <w:szCs w:val="16"/>
                            </w:rPr>
                          </w:pPr>
                          <w:r>
                            <w:rPr>
                              <w:sz w:val="16"/>
                              <w:szCs w:val="16"/>
                            </w:rPr>
                            <w:t>695 Industrial Avenue, Ottawa, Ontario K1G 0Z1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97C5BA" id="_x0000_t202" coordsize="21600,21600" o:spt="202" path="m,l,21600r21600,l21600,xe">
              <v:stroke joinstyle="miter"/>
              <v:path gradientshapeok="t" o:connecttype="rect"/>
            </v:shapetype>
            <v:shape id="_x0000_s1027" type="#_x0000_t202" style="position:absolute;margin-left:446.3pt;margin-top:-21.65pt;width:188.6pt;height:16.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" strokecolor="white [3212]">
              <v:textbox>
                <w:txbxContent>
                  <w:p w14:paraId="5CA3125F" w14:textId="77777777" w:rsidR="00453379" w:rsidRPr="00751356" w:rsidRDefault="00453379" w:rsidP="00453379">
                    <w:pPr>
                      <w:spacing w:line="300" w:lineRule="auto"/>
                      <w:jc w:val="right"/>
                      <w:rPr>
                        <w:sz w:val="16"/>
                        <w:szCs w:val="16"/>
                      </w:rPr>
                    </w:pPr>
                    <w:r>
                      <w:rPr>
                        <w:sz w:val="16"/>
                        <w:szCs w:val="16"/>
                      </w:rPr>
                      <w:t>695 Industrial Avenue, Ottawa, Ontario K1G 0Z1</w:t>
                    </w:r>
                  </w:p>
                </w:txbxContent>
              </v:textbox>
            </v:shape>
          </w:pict>
        </mc:Fallback>
      </mc:AlternateContent>
    </w:r>
    <w:r w:rsidR="002F1E13" w:rsidRPr="00751356">
      <w:rPr>
        <w:noProof/>
        <w:sz w:val="16"/>
        <w:szCs w:val="16"/>
      </w:rPr>
      <mc:AlternateContent>
        <mc:Choice Requires="wps">
          <w:drawing>
            <wp:anchor distT="45720" distB="45720" distL="114300" distR="114300" simplePos="0" relativeHeight="251658243" behindDoc="1" locked="0" layoutInCell="1" allowOverlap="1" wp14:anchorId="7FCF9E49" wp14:editId="2DD10754">
              <wp:simplePos x="0" y="0"/>
              <wp:positionH relativeFrom="margin">
                <wp:align>left</wp:align>
              </wp:positionH>
              <wp:positionV relativeFrom="paragraph">
                <wp:posOffset>-268430</wp:posOffset>
              </wp:positionV>
              <wp:extent cx="4271645" cy="656349"/>
              <wp:effectExtent l="0" t="0" r="14605" b="1079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1645" cy="656349"/>
                      </a:xfrm>
                      <a:prstGeom prst="rect">
                        <a:avLst/>
                      </a:prstGeom>
                      <a:solidFill>
                        <a:srgbClr val="FFFFFF"/>
                      </a:solidFill>
                      <a:ln w="9525">
                        <a:solidFill>
                          <a:schemeClr val="bg1"/>
                        </a:solidFill>
                        <a:miter lim="800000"/>
                        <a:headEnd/>
                        <a:tailEnd/>
                      </a:ln>
                    </wps:spPr>
                    <wps:txbx>
                      <w:txbxContent>
                        <w:p w14:paraId="1C5389C0" w14:textId="77777777" w:rsidR="002F1E13" w:rsidRDefault="002F1E13" w:rsidP="002F1E13">
                          <w:pPr>
                            <w:spacing w:after="120" w:line="240" w:lineRule="auto"/>
                            <w:rPr>
                              <w:sz w:val="16"/>
                              <w:szCs w:val="16"/>
                            </w:rPr>
                          </w:pPr>
                          <w:r w:rsidRPr="002924C8">
                            <w:rPr>
                              <w:sz w:val="16"/>
                              <w:szCs w:val="16"/>
                            </w:rPr>
                            <w:t>Knowledge Institute on Child and Youth Mental Health and Addictions</w:t>
                          </w:r>
                        </w:p>
                        <w:p w14:paraId="4BD8427F" w14:textId="77777777" w:rsidR="002F1E13" w:rsidRPr="002924C8" w:rsidRDefault="002F1E13" w:rsidP="002F1E13">
                          <w:pPr>
                            <w:spacing w:line="300" w:lineRule="auto"/>
                            <w:rPr>
                              <w:sz w:val="16"/>
                              <w:szCs w:val="16"/>
                            </w:rPr>
                          </w:pPr>
                          <w:r w:rsidRPr="002924C8">
                            <w:rPr>
                              <w:sz w:val="16"/>
                              <w:szCs w:val="16"/>
                            </w:rPr>
                            <w:t xml:space="preserve">This project is funded by the Province of Ontario. The views expressed herein </w:t>
                          </w:r>
                          <w:r w:rsidRPr="002924C8">
                            <w:rPr>
                              <w:sz w:val="16"/>
                              <w:szCs w:val="16"/>
                            </w:rPr>
                            <w:br/>
                            <w:t xml:space="preserve">are those of the Knowledge Institute and do not necessarily reflect those of the </w:t>
                          </w:r>
                          <w:proofErr w:type="gramStart"/>
                          <w:r w:rsidRPr="002924C8">
                            <w:rPr>
                              <w:sz w:val="16"/>
                              <w:szCs w:val="16"/>
                            </w:rPr>
                            <w:t>Province</w:t>
                          </w:r>
                          <w:proofErr w:type="gramEnd"/>
                          <w:r w:rsidRPr="002924C8">
                            <w:rPr>
                              <w:sz w:val="16"/>
                              <w:szCs w:val="16"/>
                            </w:rPr>
                            <w:t>.</w:t>
                          </w:r>
                        </w:p>
                        <w:p w14:paraId="427BE15F" w14:textId="77777777" w:rsidR="002F1E13" w:rsidRPr="00245F60" w:rsidRDefault="002F1E13" w:rsidP="002F1E13">
                          <w:pPr>
                            <w:spacing w:line="300" w:lineRule="auto"/>
                            <w:rPr>
                              <w:sz w:val="16"/>
                              <w:szCs w:val="16"/>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6="http://schemas.microsoft.com/office/drawing/2014/main" xmlns:pic="http://schemas.openxmlformats.org/drawingml/2006/picture" xmlns:asvg="http://schemas.microsoft.com/office/drawing/2016/SVG/main">
          <w:pict>
            <v:shapetype id="_x0000_t202" coordsize="21600,21600" o:spt="202" path="m,l,21600r21600,l21600,xe" w14:anchorId="7FCF9E49">
              <v:stroke joinstyle="miter"/>
              <v:path gradientshapeok="t" o:connecttype="rect"/>
            </v:shapetype>
            <v:shape id="_x0000_s1028" style="position:absolute;margin-left:0;margin-top:-21.15pt;width:336.35pt;height:51.7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">
              <v:textbox>
                <w:txbxContent>
                  <w:p w:rsidR="002F1E13" w:rsidP="002F1E13" w:rsidRDefault="002F1E13" w14:paraId="1C5389C0" w14:textId="77777777">
                    <w:pPr>
                      <w:spacing w:after="120" w:line="240" w:lineRule="auto"/>
                      <w:rPr>
                        <w:sz w:val="16"/>
                        <w:szCs w:val="16"/>
                      </w:rPr>
                    </w:pPr>
                    <w:r w:rsidRPr="002924C8">
                      <w:rPr>
                        <w:sz w:val="16"/>
                        <w:szCs w:val="16"/>
                      </w:rPr>
                      <w:t>Knowledge Institute on Child and Youth Mental Health and Addictions</w:t>
                    </w:r>
                  </w:p>
                  <w:p w:rsidRPr="002924C8" w:rsidR="002F1E13" w:rsidP="002F1E13" w:rsidRDefault="002F1E13" w14:paraId="4BD8427F" w14:textId="77777777">
                    <w:pPr>
                      <w:spacing w:line="300" w:lineRule="auto"/>
                      <w:rPr>
                        <w:sz w:val="16"/>
                        <w:szCs w:val="16"/>
                      </w:rPr>
                    </w:pPr>
                    <w:r w:rsidRPr="002924C8">
                      <w:rPr>
                        <w:sz w:val="16"/>
                        <w:szCs w:val="16"/>
                      </w:rPr>
                      <w:t xml:space="preserve">This project is funded by the Province of Ontario. The views expressed herein </w:t>
                    </w:r>
                    <w:r w:rsidRPr="002924C8">
                      <w:rPr>
                        <w:sz w:val="16"/>
                        <w:szCs w:val="16"/>
                      </w:rPr>
                      <w:br/>
                      <w:t xml:space="preserve">are those of the Knowledge Institute and do not necessarily reflect those of the </w:t>
                    </w:r>
                    <w:proofErr w:type="gramStart"/>
                    <w:r w:rsidRPr="002924C8">
                      <w:rPr>
                        <w:sz w:val="16"/>
                        <w:szCs w:val="16"/>
                      </w:rPr>
                      <w:t>Province</w:t>
                    </w:r>
                    <w:proofErr w:type="gramEnd"/>
                    <w:r w:rsidRPr="002924C8">
                      <w:rPr>
                        <w:sz w:val="16"/>
                        <w:szCs w:val="16"/>
                      </w:rPr>
                      <w:t>.</w:t>
                    </w:r>
                  </w:p>
                  <w:p w:rsidRPr="00245F60" w:rsidR="002F1E13" w:rsidP="002F1E13" w:rsidRDefault="002F1E13" w14:paraId="427BE15F" w14:textId="77777777">
                    <w:pPr>
                      <w:spacing w:line="300" w:lineRule="auto"/>
                      <w:rPr>
                        <w:sz w:val="16"/>
                        <w:szCs w:val="16"/>
                        <w:lang w:val="en-CA"/>
                      </w:rPr>
                    </w:pPr>
                  </w:p>
                </w:txbxContent>
              </v:textbox>
              <w10:wrap anchorx="margin"/>
            </v:shape>
          </w:pict>
        </mc:Fallback>
      </mc:AlternateContent>
    </w:r>
    <w:r w:rsidR="00453379" w:rsidRPr="00751356">
      <w:rPr>
        <w:noProof/>
        <w:sz w:val="16"/>
        <w:szCs w:val="16"/>
      </w:rPr>
      <mc:AlternateContent>
        <mc:Choice Requires="wps">
          <w:drawing>
            <wp:anchor distT="45720" distB="45720" distL="114300" distR="114300" simplePos="0" relativeHeight="251657215" behindDoc="0" locked="0" layoutInCell="1" allowOverlap="1" wp14:anchorId="689F2850" wp14:editId="2AB32E34">
              <wp:simplePos x="0" y="0"/>
              <wp:positionH relativeFrom="column">
                <wp:posOffset>5732780</wp:posOffset>
              </wp:positionH>
              <wp:positionV relativeFrom="paragraph">
                <wp:posOffset>-53340</wp:posOffset>
              </wp:positionV>
              <wp:extent cx="1409700" cy="302930"/>
              <wp:effectExtent l="0" t="0" r="19050" b="2095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302930"/>
                      </a:xfrm>
                      <a:prstGeom prst="rect">
                        <a:avLst/>
                      </a:prstGeom>
                      <a:solidFill>
                        <a:srgbClr val="FFFFFF"/>
                      </a:solidFill>
                      <a:ln w="9525">
                        <a:solidFill>
                          <a:schemeClr val="bg1"/>
                        </a:solidFill>
                        <a:miter lim="800000"/>
                        <a:headEnd/>
                        <a:tailEnd/>
                      </a:ln>
                    </wps:spPr>
                    <wps:txbx>
                      <w:txbxContent>
                        <w:p w14:paraId="7704B52E" w14:textId="77777777" w:rsidR="00453379" w:rsidRPr="003D3E30" w:rsidRDefault="00453379" w:rsidP="00453379">
                          <w:pPr>
                            <w:pStyle w:val="ListParagraph"/>
                            <w:numPr>
                              <w:ilvl w:val="0"/>
                              <w:numId w:val="36"/>
                            </w:numPr>
                            <w:tabs>
                              <w:tab w:val="clear" w:pos="720"/>
                              <w:tab w:val="num" w:pos="630"/>
                            </w:tabs>
                            <w:spacing w:line="300" w:lineRule="auto"/>
                            <w:ind w:left="180" w:hanging="180"/>
                            <w:rPr>
                              <w:sz w:val="16"/>
                              <w:szCs w:val="16"/>
                            </w:rPr>
                          </w:pPr>
                          <w:r w:rsidRPr="003D3E30">
                            <w:rPr>
                              <w:noProof/>
                              <w:sz w:val="16"/>
                              <w:szCs w:val="16"/>
                            </w:rPr>
                            <w:t xml:space="preserve"> </w:t>
                          </w:r>
                          <w:r w:rsidRPr="002A7E29">
                            <w:rPr>
                              <w:sz w:val="16"/>
                              <w:szCs w:val="16"/>
                              <w:lang w:val="fr-CA"/>
                            </w:rPr>
                            <w:t>—</w:t>
                          </w:r>
                          <w:r>
                            <w:rPr>
                              <w:sz w:val="16"/>
                              <w:szCs w:val="16"/>
                              <w:lang w:val="fr-CA"/>
                            </w:rPr>
                            <w:t xml:space="preserve"> </w:t>
                          </w:r>
                          <w:r w:rsidRPr="003D3E30">
                            <w:rPr>
                              <w:noProof/>
                              <w:sz w:val="16"/>
                              <w:szCs w:val="16"/>
                            </w:rPr>
                            <w:t>info@cymha.ca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F2850" id="_x0000_s1029" type="#_x0000_t202" style="position:absolute;margin-left:451.4pt;margin-top:-4.2pt;width:111pt;height:23.85pt;z-index:2516572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" strokecolor="white [3212]">
              <v:textbox>
                <w:txbxContent>
                  <w:p w14:paraId="7704B52E" w14:textId="77777777" w:rsidR="00453379" w:rsidRPr="003D3E30" w:rsidRDefault="00453379" w:rsidP="00453379">
                    <w:pPr>
                      <w:pStyle w:val="ListParagraph"/>
                      <w:numPr>
                        <w:ilvl w:val="0"/>
                        <w:numId w:val="36"/>
                      </w:numPr>
                      <w:tabs>
                        <w:tab w:val="clear" w:pos="720"/>
                        <w:tab w:val="num" w:pos="630"/>
                      </w:tabs>
                      <w:spacing w:line="300" w:lineRule="auto"/>
                      <w:ind w:left="180" w:hanging="180"/>
                      <w:rPr>
                        <w:sz w:val="16"/>
                        <w:szCs w:val="16"/>
                      </w:rPr>
                    </w:pPr>
                    <w:r w:rsidRPr="003D3E30">
                      <w:rPr>
                        <w:noProof/>
                        <w:sz w:val="16"/>
                        <w:szCs w:val="16"/>
                      </w:rPr>
                      <w:t xml:space="preserve"> </w:t>
                    </w:r>
                    <w:r w:rsidRPr="002A7E29">
                      <w:rPr>
                        <w:sz w:val="16"/>
                        <w:szCs w:val="16"/>
                        <w:lang w:val="fr-CA"/>
                      </w:rPr>
                      <w:t>—</w:t>
                    </w:r>
                    <w:r>
                      <w:rPr>
                        <w:sz w:val="16"/>
                        <w:szCs w:val="16"/>
                        <w:lang w:val="fr-CA"/>
                      </w:rPr>
                      <w:t xml:space="preserve"> </w:t>
                    </w:r>
                    <w:r w:rsidRPr="003D3E30">
                      <w:rPr>
                        <w:noProof/>
                        <w:sz w:val="16"/>
                        <w:szCs w:val="16"/>
                      </w:rPr>
                      <w:t>info@cymha.ca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F2D7" w14:textId="77777777" w:rsidR="004F0FAB" w:rsidRDefault="004F0FAB" w:rsidP="00C9577A">
      <w:r>
        <w:separator/>
      </w:r>
    </w:p>
  </w:footnote>
  <w:footnote w:type="continuationSeparator" w:id="0">
    <w:p w14:paraId="14B2C5B6" w14:textId="77777777" w:rsidR="004F0FAB" w:rsidRDefault="004F0FAB" w:rsidP="00C9577A">
      <w:r>
        <w:continuationSeparator/>
      </w:r>
    </w:p>
  </w:footnote>
  <w:footnote w:type="continuationNotice" w:id="1">
    <w:p w14:paraId="229A21C9" w14:textId="77777777" w:rsidR="004F0FAB" w:rsidRDefault="004F0FAB">
      <w:pPr>
        <w:spacing w:after="0" w:line="240" w:lineRule="auto"/>
      </w:pPr>
    </w:p>
  </w:footnote>
  <w:footnote w:id="2">
    <w:p w14:paraId="6D7E42BA" w14:textId="77777777" w:rsidR="005722FC" w:rsidRDefault="005722FC">
      <w:pPr>
        <w:pStyle w:val="FootnoteText"/>
      </w:pPr>
      <w:r>
        <w:rPr>
          <w:rStyle w:val="FootnoteReference"/>
        </w:rPr>
        <w:footnoteRef/>
      </w:r>
      <w:r>
        <w:t xml:space="preserve"> To access a standard-specific indicator workbook, please contact us at </w:t>
      </w:r>
      <w:hyperlink r:id="rId1" w:history="1">
        <w:r w:rsidRPr="00353AD8">
          <w:rPr>
            <w:rStyle w:val="Hyperlink"/>
          </w:rPr>
          <w:t>info@cymha.ca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DEF" w14:textId="77777777" w:rsidR="003F5D69" w:rsidRDefault="003F5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6D8F" w14:textId="77777777" w:rsidR="00447DF6" w:rsidRDefault="00560AFD" w:rsidP="00C9577A">
    <w:r>
      <w:rPr>
        <w:noProof/>
      </w:rPr>
      <w:drawing>
        <wp:anchor distT="0" distB="0" distL="114300" distR="114300" simplePos="0" relativeHeight="251658240" behindDoc="1" locked="1" layoutInCell="1" allowOverlap="1" wp14:anchorId="20503AF8" wp14:editId="40F2F75D">
          <wp:simplePos x="0" y="0"/>
          <wp:positionH relativeFrom="page">
            <wp:posOffset>9020175</wp:posOffset>
          </wp:positionH>
          <wp:positionV relativeFrom="paragraph">
            <wp:posOffset>3810</wp:posOffset>
          </wp:positionV>
          <wp:extent cx="577850" cy="577850"/>
          <wp:effectExtent l="0" t="0" r="6350" b="635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F822" w14:textId="77777777" w:rsidR="00883AC2" w:rsidRDefault="00883AC2" w:rsidP="00C9577A">
    <w:pPr>
      <w:pStyle w:val="Header"/>
    </w:pPr>
    <w:r>
      <w:rPr>
        <w:noProof/>
      </w:rPr>
      <w:drawing>
        <wp:anchor distT="0" distB="0" distL="114300" distR="114300" simplePos="0" relativeHeight="251658241" behindDoc="1" locked="1" layoutInCell="1" allowOverlap="1" wp14:anchorId="0A6C8E8B" wp14:editId="01A52146">
          <wp:simplePos x="0" y="0"/>
          <wp:positionH relativeFrom="page">
            <wp:posOffset>462280</wp:posOffset>
          </wp:positionH>
          <wp:positionV relativeFrom="paragraph">
            <wp:posOffset>0</wp:posOffset>
          </wp:positionV>
          <wp:extent cx="2440940" cy="457200"/>
          <wp:effectExtent l="0" t="0" r="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40940"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D36E2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6" o:spid="_x0000_i1025" type="#_x0000_t75" style="width:6.75pt;height:4.5pt;visibility:visible">
            <v:imagedata r:id="rId1" o:title="" cropbottom="-3048f" cropright="-489f"/>
          </v:shape>
        </w:pict>
      </mc:Choice>
      <mc:Fallback>
        <w:drawing>
          <wp:inline distT="0" distB="0" distL="0" distR="0" wp14:anchorId="5D98F45A" wp14:editId="4FE30B9E">
            <wp:extent cx="85725" cy="57150"/>
            <wp:effectExtent l="0" t="0" r="9525" b="0"/>
            <wp:docPr id="1758396951" name="Graphic 6">
              <a:extLst xmlns:a="http://schemas.openxmlformats.org/drawingml/2006/main">
                <a:ext uri="{FF2B5EF4-FFF2-40B4-BE49-F238E27FC236}">
                  <a16:creationId xmlns:a16="http://schemas.microsoft.com/office/drawing/2014/main" id="{04B31F09-74A6-384C-2CDF-F224AA7C57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6">
                      <a:extLst>
                        <a:ext uri="{FF2B5EF4-FFF2-40B4-BE49-F238E27FC236}">
                          <a16:creationId xmlns:a16="http://schemas.microsoft.com/office/drawing/2014/main" id="{04B31F09-74A6-384C-2CDF-F224AA7C5782}"/>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85725" cy="57150"/>
                    </a:xfrm>
                    <a:prstGeom prst="rect">
                      <a:avLst/>
                    </a:prstGeom>
                  </pic:spPr>
                </pic:pic>
              </a:graphicData>
            </a:graphic>
          </wp:inline>
        </w:drawing>
      </mc:Fallback>
    </mc:AlternateContent>
  </w:numPicBullet>
  <w:abstractNum w:abstractNumId="0" w15:restartNumberingAfterBreak="0">
    <w:nsid w:val="FFFFFF7C"/>
    <w:multiLevelType w:val="singleLevel"/>
    <w:tmpl w:val="0722E7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18C2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C8A2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3A4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9231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5603D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649B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FCCE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C100D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0403D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6DD3"/>
    <w:multiLevelType w:val="hybridMultilevel"/>
    <w:tmpl w:val="09BA70F2"/>
    <w:lvl w:ilvl="0" w:tplc="7A06BB04">
      <w:start w:val="1"/>
      <w:numFmt w:val="decimal"/>
      <w:lvlText w:val="%1."/>
      <w:lvlJc w:val="left"/>
      <w:pPr>
        <w:ind w:left="360" w:hanging="216"/>
      </w:pPr>
      <w:rPr>
        <w:rFonts w:hint="default"/>
        <w:color w:val="3C68B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2B743B"/>
    <w:multiLevelType w:val="hybridMultilevel"/>
    <w:tmpl w:val="83E204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C6D56A6"/>
    <w:multiLevelType w:val="hybridMultilevel"/>
    <w:tmpl w:val="A94A0EF8"/>
    <w:lvl w:ilvl="0" w:tplc="1009000F">
      <w:start w:val="1"/>
      <w:numFmt w:val="decimal"/>
      <w:lvlText w:val="%1."/>
      <w:lvlJc w:val="left"/>
      <w:pPr>
        <w:ind w:left="180" w:hanging="180"/>
      </w:pPr>
      <w:rPr>
        <w:rFonts w:hint="default"/>
        <w:color w:val="3C68B2" w:themeColor="accent1"/>
        <w:sz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E1A2C80"/>
    <w:multiLevelType w:val="hybridMultilevel"/>
    <w:tmpl w:val="AE207E2C"/>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F6F91"/>
    <w:multiLevelType w:val="hybridMultilevel"/>
    <w:tmpl w:val="3BEACE50"/>
    <w:lvl w:ilvl="0" w:tplc="6E402968">
      <w:start w:val="1"/>
      <w:numFmt w:val="bullet"/>
      <w:lvlText w:val=""/>
      <w:lvlJc w:val="left"/>
      <w:pPr>
        <w:ind w:left="360" w:hanging="360"/>
      </w:pPr>
      <w:rPr>
        <w:rFonts w:ascii="Symbol" w:hAnsi="Symbol" w:hint="default"/>
        <w:color w:val="E9A44C"/>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EB6E69"/>
    <w:multiLevelType w:val="hybridMultilevel"/>
    <w:tmpl w:val="E14A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38"/>
    <w:multiLevelType w:val="multilevel"/>
    <w:tmpl w:val="B0D42686"/>
    <w:styleLink w:val="CurrentList6"/>
    <w:lvl w:ilvl="0">
      <w:start w:val="1"/>
      <w:numFmt w:val="bullet"/>
      <w:lvlText w:val=""/>
      <w:lvlJc w:val="left"/>
      <w:pPr>
        <w:ind w:left="450" w:hanging="180"/>
      </w:pPr>
      <w:rPr>
        <w:rFonts w:ascii="Symbol" w:hAnsi="Symbol" w:hint="default"/>
        <w:color w:val="3C68B2" w:themeColor="accent1"/>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abstractNum w:abstractNumId="17" w15:restartNumberingAfterBreak="0">
    <w:nsid w:val="1F2F0ADC"/>
    <w:multiLevelType w:val="hybridMultilevel"/>
    <w:tmpl w:val="AD3EA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3D62AA"/>
    <w:multiLevelType w:val="hybridMultilevel"/>
    <w:tmpl w:val="B7BAFDE8"/>
    <w:lvl w:ilvl="0" w:tplc="590A68AC">
      <w:start w:val="1"/>
      <w:numFmt w:val="decimal"/>
      <w:pStyle w:val="ListNumber"/>
      <w:lvlText w:val="%1."/>
      <w:lvlJc w:val="left"/>
      <w:pPr>
        <w:ind w:left="450" w:hanging="180"/>
      </w:pPr>
      <w:rPr>
        <w:rFonts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B703C5"/>
    <w:multiLevelType w:val="hybridMultilevel"/>
    <w:tmpl w:val="F8E4EB92"/>
    <w:lvl w:ilvl="0" w:tplc="E3BADAC2">
      <w:start w:val="1"/>
      <w:numFmt w:val="bullet"/>
      <w:pStyle w:val="ListParagraph"/>
      <w:lvlText w:val=""/>
      <w:lvlJc w:val="left"/>
      <w:pPr>
        <w:ind w:left="2970" w:hanging="180"/>
      </w:pPr>
      <w:rPr>
        <w:rFonts w:ascii="Symbol" w:hAnsi="Symbol" w:hint="default"/>
        <w:color w:val="3C68B2" w:themeColor="accent1"/>
        <w:sz w:val="20"/>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3D2D3866"/>
    <w:multiLevelType w:val="hybridMultilevel"/>
    <w:tmpl w:val="B114BCFC"/>
    <w:lvl w:ilvl="0" w:tplc="9690BD4C">
      <w:start w:val="1"/>
      <w:numFmt w:val="decimal"/>
      <w:lvlText w:val="%1."/>
      <w:lvlJc w:val="left"/>
      <w:pPr>
        <w:ind w:left="720" w:hanging="360"/>
      </w:pPr>
      <w:rPr>
        <w:rFonts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7C1CEE"/>
    <w:multiLevelType w:val="multilevel"/>
    <w:tmpl w:val="AE207E2C"/>
    <w:styleLink w:val="CurrentList3"/>
    <w:lvl w:ilvl="0">
      <w:start w:val="1"/>
      <w:numFmt w:val="bullet"/>
      <w:lvlText w:val=""/>
      <w:lvlJc w:val="left"/>
      <w:pPr>
        <w:ind w:left="720" w:hanging="360"/>
      </w:pPr>
      <w:rPr>
        <w:rFonts w:ascii="Symbol" w:hAnsi="Symbol" w:hint="default"/>
        <w:color w:val="3C68B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55E7AA0"/>
    <w:multiLevelType w:val="hybridMultilevel"/>
    <w:tmpl w:val="27DA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957B7"/>
    <w:multiLevelType w:val="hybridMultilevel"/>
    <w:tmpl w:val="B0D42686"/>
    <w:lvl w:ilvl="0" w:tplc="E63055B6">
      <w:start w:val="1"/>
      <w:numFmt w:val="bullet"/>
      <w:lvlText w:val=""/>
      <w:lvlJc w:val="left"/>
      <w:pPr>
        <w:ind w:left="450" w:hanging="180"/>
      </w:pPr>
      <w:rPr>
        <w:rFonts w:ascii="Symbol" w:hAnsi="Symbol" w:hint="default"/>
        <w:color w:val="3C68B2" w:themeColor="accent1"/>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4" w15:restartNumberingAfterBreak="0">
    <w:nsid w:val="499C3428"/>
    <w:multiLevelType w:val="hybridMultilevel"/>
    <w:tmpl w:val="FFFFFFFF"/>
    <w:lvl w:ilvl="0" w:tplc="29A4F2B8">
      <w:start w:val="1"/>
      <w:numFmt w:val="bullet"/>
      <w:lvlText w:val=""/>
      <w:lvlJc w:val="left"/>
      <w:pPr>
        <w:ind w:left="720" w:hanging="360"/>
      </w:pPr>
      <w:rPr>
        <w:rFonts w:ascii="Symbol" w:hAnsi="Symbol" w:hint="default"/>
      </w:rPr>
    </w:lvl>
    <w:lvl w:ilvl="1" w:tplc="13B0C93C">
      <w:start w:val="1"/>
      <w:numFmt w:val="bullet"/>
      <w:lvlText w:val="o"/>
      <w:lvlJc w:val="left"/>
      <w:pPr>
        <w:ind w:left="1440" w:hanging="360"/>
      </w:pPr>
      <w:rPr>
        <w:rFonts w:ascii="Courier New" w:hAnsi="Courier New" w:hint="default"/>
      </w:rPr>
    </w:lvl>
    <w:lvl w:ilvl="2" w:tplc="C0F866BC">
      <w:start w:val="1"/>
      <w:numFmt w:val="bullet"/>
      <w:lvlText w:val=""/>
      <w:lvlJc w:val="left"/>
      <w:pPr>
        <w:ind w:left="2160" w:hanging="360"/>
      </w:pPr>
      <w:rPr>
        <w:rFonts w:ascii="Wingdings" w:hAnsi="Wingdings" w:hint="default"/>
      </w:rPr>
    </w:lvl>
    <w:lvl w:ilvl="3" w:tplc="BC62AFA6">
      <w:start w:val="1"/>
      <w:numFmt w:val="bullet"/>
      <w:lvlText w:val=""/>
      <w:lvlJc w:val="left"/>
      <w:pPr>
        <w:ind w:left="2880" w:hanging="360"/>
      </w:pPr>
      <w:rPr>
        <w:rFonts w:ascii="Symbol" w:hAnsi="Symbol" w:hint="default"/>
      </w:rPr>
    </w:lvl>
    <w:lvl w:ilvl="4" w:tplc="FFA4D842">
      <w:start w:val="1"/>
      <w:numFmt w:val="bullet"/>
      <w:lvlText w:val="o"/>
      <w:lvlJc w:val="left"/>
      <w:pPr>
        <w:ind w:left="3600" w:hanging="360"/>
      </w:pPr>
      <w:rPr>
        <w:rFonts w:ascii="Courier New" w:hAnsi="Courier New" w:hint="default"/>
      </w:rPr>
    </w:lvl>
    <w:lvl w:ilvl="5" w:tplc="1ABE610C">
      <w:start w:val="1"/>
      <w:numFmt w:val="bullet"/>
      <w:lvlText w:val=""/>
      <w:lvlJc w:val="left"/>
      <w:pPr>
        <w:ind w:left="4320" w:hanging="360"/>
      </w:pPr>
      <w:rPr>
        <w:rFonts w:ascii="Wingdings" w:hAnsi="Wingdings" w:hint="default"/>
      </w:rPr>
    </w:lvl>
    <w:lvl w:ilvl="6" w:tplc="93022E14">
      <w:start w:val="1"/>
      <w:numFmt w:val="bullet"/>
      <w:lvlText w:val=""/>
      <w:lvlJc w:val="left"/>
      <w:pPr>
        <w:ind w:left="5040" w:hanging="360"/>
      </w:pPr>
      <w:rPr>
        <w:rFonts w:ascii="Symbol" w:hAnsi="Symbol" w:hint="default"/>
      </w:rPr>
    </w:lvl>
    <w:lvl w:ilvl="7" w:tplc="444099C4">
      <w:start w:val="1"/>
      <w:numFmt w:val="bullet"/>
      <w:lvlText w:val="o"/>
      <w:lvlJc w:val="left"/>
      <w:pPr>
        <w:ind w:left="5760" w:hanging="360"/>
      </w:pPr>
      <w:rPr>
        <w:rFonts w:ascii="Courier New" w:hAnsi="Courier New" w:hint="default"/>
      </w:rPr>
    </w:lvl>
    <w:lvl w:ilvl="8" w:tplc="7A14C742">
      <w:start w:val="1"/>
      <w:numFmt w:val="bullet"/>
      <w:lvlText w:val=""/>
      <w:lvlJc w:val="left"/>
      <w:pPr>
        <w:ind w:left="6480" w:hanging="360"/>
      </w:pPr>
      <w:rPr>
        <w:rFonts w:ascii="Wingdings" w:hAnsi="Wingdings" w:hint="default"/>
      </w:rPr>
    </w:lvl>
  </w:abstractNum>
  <w:abstractNum w:abstractNumId="25" w15:restartNumberingAfterBreak="0">
    <w:nsid w:val="59A568EB"/>
    <w:multiLevelType w:val="hybridMultilevel"/>
    <w:tmpl w:val="B5FACF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5BBD32EA"/>
    <w:multiLevelType w:val="hybridMultilevel"/>
    <w:tmpl w:val="D3866046"/>
    <w:lvl w:ilvl="0" w:tplc="F7AC3B92">
      <w:start w:val="1"/>
      <w:numFmt w:val="bullet"/>
      <w:lvlText w:val=""/>
      <w:lvlJc w:val="left"/>
      <w:pPr>
        <w:ind w:left="720" w:hanging="360"/>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7D53B6"/>
    <w:multiLevelType w:val="hybridMultilevel"/>
    <w:tmpl w:val="8520B0B4"/>
    <w:lvl w:ilvl="0" w:tplc="69E4A7CC">
      <w:start w:val="1"/>
      <w:numFmt w:val="bullet"/>
      <w:lvlText w:val=""/>
      <w:lvlPicBulletId w:val="0"/>
      <w:lvlJc w:val="left"/>
      <w:pPr>
        <w:tabs>
          <w:tab w:val="num" w:pos="720"/>
        </w:tabs>
        <w:ind w:left="720" w:hanging="360"/>
      </w:pPr>
      <w:rPr>
        <w:rFonts w:ascii="Symbol" w:hAnsi="Symbol" w:hint="default"/>
      </w:rPr>
    </w:lvl>
    <w:lvl w:ilvl="1" w:tplc="D8AA928E" w:tentative="1">
      <w:start w:val="1"/>
      <w:numFmt w:val="bullet"/>
      <w:lvlText w:val=""/>
      <w:lvlJc w:val="left"/>
      <w:pPr>
        <w:tabs>
          <w:tab w:val="num" w:pos="1440"/>
        </w:tabs>
        <w:ind w:left="1440" w:hanging="360"/>
      </w:pPr>
      <w:rPr>
        <w:rFonts w:ascii="Symbol" w:hAnsi="Symbol" w:hint="default"/>
      </w:rPr>
    </w:lvl>
    <w:lvl w:ilvl="2" w:tplc="EC5E75F8" w:tentative="1">
      <w:start w:val="1"/>
      <w:numFmt w:val="bullet"/>
      <w:lvlText w:val=""/>
      <w:lvlJc w:val="left"/>
      <w:pPr>
        <w:tabs>
          <w:tab w:val="num" w:pos="2160"/>
        </w:tabs>
        <w:ind w:left="2160" w:hanging="360"/>
      </w:pPr>
      <w:rPr>
        <w:rFonts w:ascii="Symbol" w:hAnsi="Symbol" w:hint="default"/>
      </w:rPr>
    </w:lvl>
    <w:lvl w:ilvl="3" w:tplc="1A32529A" w:tentative="1">
      <w:start w:val="1"/>
      <w:numFmt w:val="bullet"/>
      <w:lvlText w:val=""/>
      <w:lvlJc w:val="left"/>
      <w:pPr>
        <w:tabs>
          <w:tab w:val="num" w:pos="2880"/>
        </w:tabs>
        <w:ind w:left="2880" w:hanging="360"/>
      </w:pPr>
      <w:rPr>
        <w:rFonts w:ascii="Symbol" w:hAnsi="Symbol" w:hint="default"/>
      </w:rPr>
    </w:lvl>
    <w:lvl w:ilvl="4" w:tplc="4DDC6D20" w:tentative="1">
      <w:start w:val="1"/>
      <w:numFmt w:val="bullet"/>
      <w:lvlText w:val=""/>
      <w:lvlJc w:val="left"/>
      <w:pPr>
        <w:tabs>
          <w:tab w:val="num" w:pos="3600"/>
        </w:tabs>
        <w:ind w:left="3600" w:hanging="360"/>
      </w:pPr>
      <w:rPr>
        <w:rFonts w:ascii="Symbol" w:hAnsi="Symbol" w:hint="default"/>
      </w:rPr>
    </w:lvl>
    <w:lvl w:ilvl="5" w:tplc="07B4C854" w:tentative="1">
      <w:start w:val="1"/>
      <w:numFmt w:val="bullet"/>
      <w:lvlText w:val=""/>
      <w:lvlJc w:val="left"/>
      <w:pPr>
        <w:tabs>
          <w:tab w:val="num" w:pos="4320"/>
        </w:tabs>
        <w:ind w:left="4320" w:hanging="360"/>
      </w:pPr>
      <w:rPr>
        <w:rFonts w:ascii="Symbol" w:hAnsi="Symbol" w:hint="default"/>
      </w:rPr>
    </w:lvl>
    <w:lvl w:ilvl="6" w:tplc="B91C0D3A" w:tentative="1">
      <w:start w:val="1"/>
      <w:numFmt w:val="bullet"/>
      <w:lvlText w:val=""/>
      <w:lvlJc w:val="left"/>
      <w:pPr>
        <w:tabs>
          <w:tab w:val="num" w:pos="5040"/>
        </w:tabs>
        <w:ind w:left="5040" w:hanging="360"/>
      </w:pPr>
      <w:rPr>
        <w:rFonts w:ascii="Symbol" w:hAnsi="Symbol" w:hint="default"/>
      </w:rPr>
    </w:lvl>
    <w:lvl w:ilvl="7" w:tplc="C9DC8296" w:tentative="1">
      <w:start w:val="1"/>
      <w:numFmt w:val="bullet"/>
      <w:lvlText w:val=""/>
      <w:lvlJc w:val="left"/>
      <w:pPr>
        <w:tabs>
          <w:tab w:val="num" w:pos="5760"/>
        </w:tabs>
        <w:ind w:left="5760" w:hanging="360"/>
      </w:pPr>
      <w:rPr>
        <w:rFonts w:ascii="Symbol" w:hAnsi="Symbol" w:hint="default"/>
      </w:rPr>
    </w:lvl>
    <w:lvl w:ilvl="8" w:tplc="308E4432"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68524CDE"/>
    <w:multiLevelType w:val="hybridMultilevel"/>
    <w:tmpl w:val="CFE89BC0"/>
    <w:lvl w:ilvl="0" w:tplc="8070D6BE">
      <w:start w:val="1"/>
      <w:numFmt w:val="bullet"/>
      <w:lvlText w:val=""/>
      <w:lvlJc w:val="left"/>
      <w:pPr>
        <w:ind w:left="450" w:hanging="180"/>
      </w:pPr>
      <w:rPr>
        <w:rFonts w:ascii="Symbol" w:hAnsi="Symbol" w:hint="default"/>
        <w:color w:val="3C68B2" w:themeColor="accent1"/>
        <w:sz w:val="20"/>
      </w:rPr>
    </w:lvl>
    <w:lvl w:ilvl="1" w:tplc="FFFFFFFF" w:tentative="1">
      <w:start w:val="1"/>
      <w:numFmt w:val="bullet"/>
      <w:lvlText w:val="o"/>
      <w:lvlJc w:val="left"/>
      <w:pPr>
        <w:ind w:left="2070" w:hanging="360"/>
      </w:pPr>
      <w:rPr>
        <w:rFonts w:ascii="Courier New" w:hAnsi="Courier New" w:cs="Courier New" w:hint="default"/>
      </w:rPr>
    </w:lvl>
    <w:lvl w:ilvl="2" w:tplc="FFFFFFFF" w:tentative="1">
      <w:start w:val="1"/>
      <w:numFmt w:val="bullet"/>
      <w:lvlText w:val=""/>
      <w:lvlJc w:val="left"/>
      <w:pPr>
        <w:ind w:left="2790" w:hanging="360"/>
      </w:pPr>
      <w:rPr>
        <w:rFonts w:ascii="Wingdings" w:hAnsi="Wingdings" w:hint="default"/>
      </w:rPr>
    </w:lvl>
    <w:lvl w:ilvl="3" w:tplc="FFFFFFFF" w:tentative="1">
      <w:start w:val="1"/>
      <w:numFmt w:val="bullet"/>
      <w:lvlText w:val=""/>
      <w:lvlJc w:val="left"/>
      <w:pPr>
        <w:ind w:left="3510" w:hanging="360"/>
      </w:pPr>
      <w:rPr>
        <w:rFonts w:ascii="Symbol" w:hAnsi="Symbol" w:hint="default"/>
      </w:rPr>
    </w:lvl>
    <w:lvl w:ilvl="4" w:tplc="FFFFFFFF" w:tentative="1">
      <w:start w:val="1"/>
      <w:numFmt w:val="bullet"/>
      <w:lvlText w:val="o"/>
      <w:lvlJc w:val="left"/>
      <w:pPr>
        <w:ind w:left="4230" w:hanging="360"/>
      </w:pPr>
      <w:rPr>
        <w:rFonts w:ascii="Courier New" w:hAnsi="Courier New" w:cs="Courier New" w:hint="default"/>
      </w:rPr>
    </w:lvl>
    <w:lvl w:ilvl="5" w:tplc="FFFFFFFF" w:tentative="1">
      <w:start w:val="1"/>
      <w:numFmt w:val="bullet"/>
      <w:lvlText w:val=""/>
      <w:lvlJc w:val="left"/>
      <w:pPr>
        <w:ind w:left="4950" w:hanging="360"/>
      </w:pPr>
      <w:rPr>
        <w:rFonts w:ascii="Wingdings" w:hAnsi="Wingdings" w:hint="default"/>
      </w:rPr>
    </w:lvl>
    <w:lvl w:ilvl="6" w:tplc="FFFFFFFF" w:tentative="1">
      <w:start w:val="1"/>
      <w:numFmt w:val="bullet"/>
      <w:lvlText w:val=""/>
      <w:lvlJc w:val="left"/>
      <w:pPr>
        <w:ind w:left="5670" w:hanging="360"/>
      </w:pPr>
      <w:rPr>
        <w:rFonts w:ascii="Symbol" w:hAnsi="Symbol" w:hint="default"/>
      </w:rPr>
    </w:lvl>
    <w:lvl w:ilvl="7" w:tplc="FFFFFFFF" w:tentative="1">
      <w:start w:val="1"/>
      <w:numFmt w:val="bullet"/>
      <w:lvlText w:val="o"/>
      <w:lvlJc w:val="left"/>
      <w:pPr>
        <w:ind w:left="6390" w:hanging="360"/>
      </w:pPr>
      <w:rPr>
        <w:rFonts w:ascii="Courier New" w:hAnsi="Courier New" w:cs="Courier New" w:hint="default"/>
      </w:rPr>
    </w:lvl>
    <w:lvl w:ilvl="8" w:tplc="FFFFFFFF" w:tentative="1">
      <w:start w:val="1"/>
      <w:numFmt w:val="bullet"/>
      <w:lvlText w:val=""/>
      <w:lvlJc w:val="left"/>
      <w:pPr>
        <w:ind w:left="7110" w:hanging="360"/>
      </w:pPr>
      <w:rPr>
        <w:rFonts w:ascii="Wingdings" w:hAnsi="Wingdings" w:hint="default"/>
      </w:rPr>
    </w:lvl>
  </w:abstractNum>
  <w:abstractNum w:abstractNumId="29" w15:restartNumberingAfterBreak="0">
    <w:nsid w:val="685562D5"/>
    <w:multiLevelType w:val="multilevel"/>
    <w:tmpl w:val="D5DCD994"/>
    <w:styleLink w:val="CurrentList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09602F7"/>
    <w:multiLevelType w:val="multilevel"/>
    <w:tmpl w:val="AD3EA884"/>
    <w:styleLink w:val="CurrentList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72BD1C40"/>
    <w:multiLevelType w:val="multilevel"/>
    <w:tmpl w:val="27DA43B2"/>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3E979E3"/>
    <w:multiLevelType w:val="hybridMultilevel"/>
    <w:tmpl w:val="000C0966"/>
    <w:lvl w:ilvl="0" w:tplc="F7CA848A">
      <w:start w:val="1"/>
      <w:numFmt w:val="bullet"/>
      <w:pStyle w:val="ListBullet"/>
      <w:lvlText w:val=""/>
      <w:lvlJc w:val="left"/>
      <w:pPr>
        <w:ind w:left="360" w:hanging="216"/>
      </w:pPr>
      <w:rPr>
        <w:rFonts w:ascii="Symbol" w:hAnsi="Symbol" w:hint="default"/>
        <w:color w:val="3C68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302D24"/>
    <w:multiLevelType w:val="hybridMultilevel"/>
    <w:tmpl w:val="872AF13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91A1E58"/>
    <w:multiLevelType w:val="hybridMultilevel"/>
    <w:tmpl w:val="66CC33A8"/>
    <w:lvl w:ilvl="0" w:tplc="071E7624">
      <w:start w:val="1"/>
      <w:numFmt w:val="bullet"/>
      <w:lvlText w:val=""/>
      <w:lvlJc w:val="left"/>
      <w:pPr>
        <w:ind w:left="450" w:hanging="180"/>
      </w:pPr>
      <w:rPr>
        <w:rFonts w:ascii="Symbol" w:hAnsi="Symbol" w:hint="default"/>
        <w:color w:val="3C68B2"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34784"/>
    <w:multiLevelType w:val="multilevel"/>
    <w:tmpl w:val="EC9EF6EC"/>
    <w:styleLink w:val="CurrentList4"/>
    <w:lvl w:ilvl="0">
      <w:start w:val="1"/>
      <w:numFmt w:val="decimal"/>
      <w:lvlText w:val="%1."/>
      <w:lvlJc w:val="left"/>
      <w:pPr>
        <w:ind w:left="720" w:hanging="360"/>
      </w:pPr>
      <w:rPr>
        <w:rFonts w:hint="default"/>
        <w:color w:val="3C68B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07035084">
    <w:abstractNumId w:val="0"/>
  </w:num>
  <w:num w:numId="2" w16cid:durableId="169102489">
    <w:abstractNumId w:val="1"/>
  </w:num>
  <w:num w:numId="3" w16cid:durableId="125782291">
    <w:abstractNumId w:val="2"/>
  </w:num>
  <w:num w:numId="4" w16cid:durableId="1308972162">
    <w:abstractNumId w:val="3"/>
  </w:num>
  <w:num w:numId="5" w16cid:durableId="1594360716">
    <w:abstractNumId w:val="8"/>
  </w:num>
  <w:num w:numId="6" w16cid:durableId="1557817264">
    <w:abstractNumId w:val="4"/>
  </w:num>
  <w:num w:numId="7" w16cid:durableId="46950922">
    <w:abstractNumId w:val="5"/>
  </w:num>
  <w:num w:numId="8" w16cid:durableId="1791169167">
    <w:abstractNumId w:val="6"/>
  </w:num>
  <w:num w:numId="9" w16cid:durableId="707683873">
    <w:abstractNumId w:val="7"/>
  </w:num>
  <w:num w:numId="10" w16cid:durableId="745803048">
    <w:abstractNumId w:val="9"/>
  </w:num>
  <w:num w:numId="11" w16cid:durableId="1335262548">
    <w:abstractNumId w:val="11"/>
  </w:num>
  <w:num w:numId="12" w16cid:durableId="2004971693">
    <w:abstractNumId w:val="22"/>
  </w:num>
  <w:num w:numId="13" w16cid:durableId="303585020">
    <w:abstractNumId w:val="15"/>
  </w:num>
  <w:num w:numId="14" w16cid:durableId="1737389857">
    <w:abstractNumId w:val="20"/>
  </w:num>
  <w:num w:numId="15" w16cid:durableId="1806117992">
    <w:abstractNumId w:val="31"/>
  </w:num>
  <w:num w:numId="16" w16cid:durableId="779758721">
    <w:abstractNumId w:val="26"/>
  </w:num>
  <w:num w:numId="17" w16cid:durableId="2033725372">
    <w:abstractNumId w:val="29"/>
  </w:num>
  <w:num w:numId="18" w16cid:durableId="1876042845">
    <w:abstractNumId w:val="13"/>
  </w:num>
  <w:num w:numId="19" w16cid:durableId="287201024">
    <w:abstractNumId w:val="10"/>
  </w:num>
  <w:num w:numId="20" w16cid:durableId="790050538">
    <w:abstractNumId w:val="21"/>
  </w:num>
  <w:num w:numId="21" w16cid:durableId="1879849301">
    <w:abstractNumId w:val="32"/>
  </w:num>
  <w:num w:numId="22" w16cid:durableId="1051732471">
    <w:abstractNumId w:val="35"/>
  </w:num>
  <w:num w:numId="23" w16cid:durableId="742291500">
    <w:abstractNumId w:val="14"/>
  </w:num>
  <w:num w:numId="24" w16cid:durableId="1068917336">
    <w:abstractNumId w:val="17"/>
  </w:num>
  <w:num w:numId="25" w16cid:durableId="1436055090">
    <w:abstractNumId w:val="30"/>
  </w:num>
  <w:num w:numId="26" w16cid:durableId="1379159786">
    <w:abstractNumId w:val="23"/>
  </w:num>
  <w:num w:numId="27" w16cid:durableId="527185175">
    <w:abstractNumId w:val="16"/>
  </w:num>
  <w:num w:numId="28" w16cid:durableId="345789797">
    <w:abstractNumId w:val="28"/>
  </w:num>
  <w:num w:numId="29" w16cid:durableId="933824820">
    <w:abstractNumId w:val="34"/>
  </w:num>
  <w:num w:numId="30" w16cid:durableId="1409494505">
    <w:abstractNumId w:val="24"/>
  </w:num>
  <w:num w:numId="31" w16cid:durableId="1054740661">
    <w:abstractNumId w:val="19"/>
  </w:num>
  <w:num w:numId="32" w16cid:durableId="99841754">
    <w:abstractNumId w:val="18"/>
  </w:num>
  <w:num w:numId="33" w16cid:durableId="512577086">
    <w:abstractNumId w:val="12"/>
  </w:num>
  <w:num w:numId="34" w16cid:durableId="979111649">
    <w:abstractNumId w:val="33"/>
  </w:num>
  <w:num w:numId="35" w16cid:durableId="1797867092">
    <w:abstractNumId w:val="25"/>
  </w:num>
  <w:num w:numId="36" w16cid:durableId="16009865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69"/>
    <w:rsid w:val="00012873"/>
    <w:rsid w:val="00027D65"/>
    <w:rsid w:val="00040173"/>
    <w:rsid w:val="000430B8"/>
    <w:rsid w:val="000442EA"/>
    <w:rsid w:val="00056109"/>
    <w:rsid w:val="000726A0"/>
    <w:rsid w:val="00073A64"/>
    <w:rsid w:val="0009250B"/>
    <w:rsid w:val="000A24D6"/>
    <w:rsid w:val="000A3A87"/>
    <w:rsid w:val="000A512C"/>
    <w:rsid w:val="000B2BE4"/>
    <w:rsid w:val="000B3849"/>
    <w:rsid w:val="000F2979"/>
    <w:rsid w:val="000F5343"/>
    <w:rsid w:val="00120166"/>
    <w:rsid w:val="00137A2D"/>
    <w:rsid w:val="0014346D"/>
    <w:rsid w:val="0015487E"/>
    <w:rsid w:val="001569AB"/>
    <w:rsid w:val="001B3565"/>
    <w:rsid w:val="001C1C34"/>
    <w:rsid w:val="001E3BF9"/>
    <w:rsid w:val="001F0DC9"/>
    <w:rsid w:val="00212F70"/>
    <w:rsid w:val="00221189"/>
    <w:rsid w:val="002315C1"/>
    <w:rsid w:val="00245F60"/>
    <w:rsid w:val="002629A8"/>
    <w:rsid w:val="0026433B"/>
    <w:rsid w:val="00290D5D"/>
    <w:rsid w:val="002B6133"/>
    <w:rsid w:val="002C3FD5"/>
    <w:rsid w:val="002F1E13"/>
    <w:rsid w:val="0032303E"/>
    <w:rsid w:val="00327752"/>
    <w:rsid w:val="00345A5D"/>
    <w:rsid w:val="00354D41"/>
    <w:rsid w:val="003616E9"/>
    <w:rsid w:val="00367C6E"/>
    <w:rsid w:val="003724D4"/>
    <w:rsid w:val="00380879"/>
    <w:rsid w:val="00396FAE"/>
    <w:rsid w:val="003A4DF8"/>
    <w:rsid w:val="003A50BC"/>
    <w:rsid w:val="003B35C3"/>
    <w:rsid w:val="003D2722"/>
    <w:rsid w:val="003D770D"/>
    <w:rsid w:val="003F5D69"/>
    <w:rsid w:val="00410414"/>
    <w:rsid w:val="0041626A"/>
    <w:rsid w:val="004423D9"/>
    <w:rsid w:val="00447DF6"/>
    <w:rsid w:val="00450823"/>
    <w:rsid w:val="00453379"/>
    <w:rsid w:val="00492FEE"/>
    <w:rsid w:val="00493370"/>
    <w:rsid w:val="004C23B9"/>
    <w:rsid w:val="004E31CC"/>
    <w:rsid w:val="004E52E0"/>
    <w:rsid w:val="004F0FAB"/>
    <w:rsid w:val="004F2047"/>
    <w:rsid w:val="0051646C"/>
    <w:rsid w:val="00560AFD"/>
    <w:rsid w:val="005722FC"/>
    <w:rsid w:val="00585183"/>
    <w:rsid w:val="00597FB3"/>
    <w:rsid w:val="005A13B3"/>
    <w:rsid w:val="005A6D13"/>
    <w:rsid w:val="005A74DE"/>
    <w:rsid w:val="005B48B2"/>
    <w:rsid w:val="005B7A7B"/>
    <w:rsid w:val="00612EC4"/>
    <w:rsid w:val="00621E21"/>
    <w:rsid w:val="00634CC7"/>
    <w:rsid w:val="00645B6B"/>
    <w:rsid w:val="0066741F"/>
    <w:rsid w:val="00673E1A"/>
    <w:rsid w:val="006A056C"/>
    <w:rsid w:val="006A0889"/>
    <w:rsid w:val="006B4708"/>
    <w:rsid w:val="006D7A93"/>
    <w:rsid w:val="006E757F"/>
    <w:rsid w:val="006F403C"/>
    <w:rsid w:val="00710FB7"/>
    <w:rsid w:val="00740EB6"/>
    <w:rsid w:val="007477AF"/>
    <w:rsid w:val="007860E3"/>
    <w:rsid w:val="007C1D40"/>
    <w:rsid w:val="007C66AB"/>
    <w:rsid w:val="00814F80"/>
    <w:rsid w:val="0082194E"/>
    <w:rsid w:val="00824146"/>
    <w:rsid w:val="008255F2"/>
    <w:rsid w:val="00825908"/>
    <w:rsid w:val="00846918"/>
    <w:rsid w:val="0085295D"/>
    <w:rsid w:val="00883AC2"/>
    <w:rsid w:val="00885B0A"/>
    <w:rsid w:val="0089592C"/>
    <w:rsid w:val="008B7412"/>
    <w:rsid w:val="008D06EC"/>
    <w:rsid w:val="008D4102"/>
    <w:rsid w:val="008E31C1"/>
    <w:rsid w:val="008E49DA"/>
    <w:rsid w:val="00900288"/>
    <w:rsid w:val="00947D60"/>
    <w:rsid w:val="00975AC7"/>
    <w:rsid w:val="009822D3"/>
    <w:rsid w:val="009A670E"/>
    <w:rsid w:val="009B5FFB"/>
    <w:rsid w:val="009D380A"/>
    <w:rsid w:val="009F6A6A"/>
    <w:rsid w:val="00A02798"/>
    <w:rsid w:val="00A03742"/>
    <w:rsid w:val="00A17616"/>
    <w:rsid w:val="00A30B73"/>
    <w:rsid w:val="00A32707"/>
    <w:rsid w:val="00A358D5"/>
    <w:rsid w:val="00A53CE7"/>
    <w:rsid w:val="00A83EE7"/>
    <w:rsid w:val="00AB37F4"/>
    <w:rsid w:val="00AC1FAE"/>
    <w:rsid w:val="00AC7281"/>
    <w:rsid w:val="00AD1A60"/>
    <w:rsid w:val="00AF74A4"/>
    <w:rsid w:val="00B02C11"/>
    <w:rsid w:val="00B04B7C"/>
    <w:rsid w:val="00B3615A"/>
    <w:rsid w:val="00B427E8"/>
    <w:rsid w:val="00B63111"/>
    <w:rsid w:val="00B63293"/>
    <w:rsid w:val="00B90110"/>
    <w:rsid w:val="00B93397"/>
    <w:rsid w:val="00BA13B7"/>
    <w:rsid w:val="00BB46FF"/>
    <w:rsid w:val="00BE76D7"/>
    <w:rsid w:val="00BE7A7C"/>
    <w:rsid w:val="00BF1EE7"/>
    <w:rsid w:val="00C36971"/>
    <w:rsid w:val="00C36B4C"/>
    <w:rsid w:val="00C4287E"/>
    <w:rsid w:val="00C533D0"/>
    <w:rsid w:val="00C61F01"/>
    <w:rsid w:val="00C85106"/>
    <w:rsid w:val="00C94D76"/>
    <w:rsid w:val="00C9577A"/>
    <w:rsid w:val="00CA370F"/>
    <w:rsid w:val="00CB1E23"/>
    <w:rsid w:val="00CD10B8"/>
    <w:rsid w:val="00D009F3"/>
    <w:rsid w:val="00D123EB"/>
    <w:rsid w:val="00D158A1"/>
    <w:rsid w:val="00D35CDB"/>
    <w:rsid w:val="00D35E26"/>
    <w:rsid w:val="00D74A4B"/>
    <w:rsid w:val="00D83229"/>
    <w:rsid w:val="00D93A69"/>
    <w:rsid w:val="00DA2B14"/>
    <w:rsid w:val="00DA4B44"/>
    <w:rsid w:val="00DB36E9"/>
    <w:rsid w:val="00DB633E"/>
    <w:rsid w:val="00DC1D86"/>
    <w:rsid w:val="00DD3F6A"/>
    <w:rsid w:val="00DD6F98"/>
    <w:rsid w:val="00DE6234"/>
    <w:rsid w:val="00E130BF"/>
    <w:rsid w:val="00E27800"/>
    <w:rsid w:val="00E401A6"/>
    <w:rsid w:val="00E4583E"/>
    <w:rsid w:val="00E50885"/>
    <w:rsid w:val="00E6677F"/>
    <w:rsid w:val="00E80BE1"/>
    <w:rsid w:val="00E92832"/>
    <w:rsid w:val="00E95C69"/>
    <w:rsid w:val="00ED62A9"/>
    <w:rsid w:val="00EE1E68"/>
    <w:rsid w:val="00EE2978"/>
    <w:rsid w:val="00EF2572"/>
    <w:rsid w:val="00F10435"/>
    <w:rsid w:val="00F160E0"/>
    <w:rsid w:val="00F178F5"/>
    <w:rsid w:val="00F2018C"/>
    <w:rsid w:val="00F4276F"/>
    <w:rsid w:val="00F520C0"/>
    <w:rsid w:val="00F70C45"/>
    <w:rsid w:val="00F9154A"/>
    <w:rsid w:val="00FA4504"/>
    <w:rsid w:val="00FF68D4"/>
    <w:rsid w:val="1E7293A4"/>
    <w:rsid w:val="39C9F3B8"/>
    <w:rsid w:val="4CB964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EC9AC"/>
  <w15:chartTrackingRefBased/>
  <w15:docId w15:val="{8A45ABCB-D785-48C7-BE0B-5E6F963D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69"/>
    <w:pPr>
      <w:suppressAutoHyphens/>
      <w:autoSpaceDE w:val="0"/>
      <w:autoSpaceDN w:val="0"/>
      <w:adjustRightInd w:val="0"/>
      <w:spacing w:after="360" w:line="360" w:lineRule="atLeast"/>
      <w:textAlignment w:val="center"/>
    </w:pPr>
    <w:rPr>
      <w:rFonts w:ascii="Arial" w:hAnsi="Arial" w:cs="Arial"/>
      <w:color w:val="000000"/>
      <w:sz w:val="20"/>
      <w:szCs w:val="20"/>
      <w:lang w:val="en-US"/>
    </w:rPr>
  </w:style>
  <w:style w:type="paragraph" w:styleId="Heading1">
    <w:name w:val="heading 1"/>
    <w:basedOn w:val="Normal"/>
    <w:next w:val="Normal"/>
    <w:link w:val="Heading1Char"/>
    <w:uiPriority w:val="9"/>
    <w:qFormat/>
    <w:rsid w:val="000F2979"/>
    <w:pPr>
      <w:spacing w:after="180" w:line="560" w:lineRule="atLeast"/>
      <w:outlineLvl w:val="0"/>
    </w:pPr>
    <w:rPr>
      <w:b/>
      <w:bCs/>
      <w:spacing w:val="-5"/>
      <w:sz w:val="44"/>
      <w:szCs w:val="44"/>
    </w:rPr>
  </w:style>
  <w:style w:type="paragraph" w:styleId="Heading2">
    <w:name w:val="heading 2"/>
    <w:basedOn w:val="Normal"/>
    <w:next w:val="Normal"/>
    <w:link w:val="Heading2Char"/>
    <w:uiPriority w:val="9"/>
    <w:unhideWhenUsed/>
    <w:qFormat/>
    <w:rsid w:val="000F2979"/>
    <w:pPr>
      <w:spacing w:line="480" w:lineRule="atLeast"/>
      <w:outlineLvl w:val="1"/>
    </w:pPr>
    <w:rPr>
      <w:b/>
      <w:bCs/>
      <w:color w:val="3C68B2"/>
      <w:spacing w:val="-5"/>
      <w:sz w:val="32"/>
      <w:szCs w:val="32"/>
    </w:rPr>
  </w:style>
  <w:style w:type="paragraph" w:styleId="Heading3">
    <w:name w:val="heading 3"/>
    <w:basedOn w:val="Normal"/>
    <w:next w:val="Normal"/>
    <w:link w:val="Heading3Char"/>
    <w:uiPriority w:val="9"/>
    <w:unhideWhenUsed/>
    <w:qFormat/>
    <w:rsid w:val="00AF74A4"/>
    <w:pPr>
      <w:spacing w:line="480" w:lineRule="atLeast"/>
      <w:outlineLvl w:val="2"/>
    </w:pPr>
    <w:rPr>
      <w:color w:val="1E4D93"/>
      <w:spacing w:val="-5"/>
      <w:sz w:val="28"/>
      <w:szCs w:val="28"/>
    </w:rPr>
  </w:style>
  <w:style w:type="paragraph" w:styleId="Heading4">
    <w:name w:val="heading 4"/>
    <w:basedOn w:val="Normal"/>
    <w:next w:val="Normal"/>
    <w:link w:val="Heading4Char"/>
    <w:uiPriority w:val="9"/>
    <w:unhideWhenUsed/>
    <w:qFormat/>
    <w:rsid w:val="00A53CE7"/>
    <w:pPr>
      <w:spacing w:after="0" w:line="400" w:lineRule="atLeast"/>
      <w:outlineLvl w:val="3"/>
    </w:pPr>
    <w:rPr>
      <w:b/>
      <w:bCs/>
    </w:rPr>
  </w:style>
  <w:style w:type="paragraph" w:styleId="Heading5">
    <w:name w:val="heading 5"/>
    <w:basedOn w:val="Paragraph"/>
    <w:next w:val="Normal"/>
    <w:link w:val="Heading5Char"/>
    <w:uiPriority w:val="9"/>
    <w:unhideWhenUsed/>
    <w:qFormat/>
    <w:rsid w:val="009822D3"/>
    <w:pPr>
      <w:spacing w:after="0"/>
      <w:outlineLvl w:val="4"/>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A64"/>
    <w:pPr>
      <w:tabs>
        <w:tab w:val="center" w:pos="4680"/>
        <w:tab w:val="right" w:pos="9360"/>
      </w:tabs>
    </w:pPr>
  </w:style>
  <w:style w:type="character" w:customStyle="1" w:styleId="HeaderChar">
    <w:name w:val="Header Char"/>
    <w:basedOn w:val="DefaultParagraphFont"/>
    <w:link w:val="Header"/>
    <w:uiPriority w:val="99"/>
    <w:rsid w:val="00073A64"/>
  </w:style>
  <w:style w:type="paragraph" w:styleId="Footer">
    <w:name w:val="footer"/>
    <w:basedOn w:val="Normal"/>
    <w:link w:val="FooterChar"/>
    <w:uiPriority w:val="99"/>
    <w:unhideWhenUsed/>
    <w:rsid w:val="00447DF6"/>
    <w:pPr>
      <w:tabs>
        <w:tab w:val="center" w:pos="4680"/>
        <w:tab w:val="right" w:pos="9360"/>
      </w:tabs>
    </w:pPr>
  </w:style>
  <w:style w:type="character" w:customStyle="1" w:styleId="FooterChar">
    <w:name w:val="Footer Char"/>
    <w:basedOn w:val="DefaultParagraphFont"/>
    <w:link w:val="Footer"/>
    <w:uiPriority w:val="99"/>
    <w:rsid w:val="00447DF6"/>
  </w:style>
  <w:style w:type="paragraph" w:customStyle="1" w:styleId="Body">
    <w:name w:val="Body"/>
    <w:basedOn w:val="Normal"/>
    <w:uiPriority w:val="99"/>
    <w:rsid w:val="009822D3"/>
    <w:pPr>
      <w:spacing w:after="180"/>
    </w:pPr>
    <w:rPr>
      <w:rFonts w:ascii="Biennale" w:hAnsi="Biennale" w:cs="Biennale"/>
    </w:rPr>
  </w:style>
  <w:style w:type="numbering" w:customStyle="1" w:styleId="CurrentList1">
    <w:name w:val="Current List1"/>
    <w:uiPriority w:val="99"/>
    <w:rsid w:val="00F178F5"/>
    <w:pPr>
      <w:numPr>
        <w:numId w:val="15"/>
      </w:numPr>
    </w:pPr>
  </w:style>
  <w:style w:type="numbering" w:customStyle="1" w:styleId="CurrentList2">
    <w:name w:val="Current List2"/>
    <w:uiPriority w:val="99"/>
    <w:rsid w:val="00F178F5"/>
    <w:pPr>
      <w:numPr>
        <w:numId w:val="17"/>
      </w:numPr>
    </w:pPr>
  </w:style>
  <w:style w:type="character" w:styleId="Emphasis">
    <w:name w:val="Emphasis"/>
    <w:uiPriority w:val="20"/>
    <w:rsid w:val="00B63111"/>
    <w:rPr>
      <w:b/>
      <w:bCs/>
    </w:rPr>
  </w:style>
  <w:style w:type="paragraph" w:styleId="ListParagraph">
    <w:name w:val="List Paragraph"/>
    <w:basedOn w:val="Normal"/>
    <w:uiPriority w:val="34"/>
    <w:qFormat/>
    <w:rsid w:val="002B6133"/>
    <w:pPr>
      <w:numPr>
        <w:numId w:val="31"/>
      </w:numPr>
      <w:suppressAutoHyphens w:val="0"/>
      <w:autoSpaceDE/>
      <w:autoSpaceDN/>
      <w:adjustRightInd/>
      <w:spacing w:after="120" w:line="240" w:lineRule="atLeast"/>
      <w:ind w:left="360" w:hanging="360"/>
      <w:textAlignment w:val="auto"/>
    </w:pPr>
  </w:style>
  <w:style w:type="numbering" w:customStyle="1" w:styleId="CurrentList3">
    <w:name w:val="Current List3"/>
    <w:uiPriority w:val="99"/>
    <w:rsid w:val="00B63111"/>
    <w:pPr>
      <w:numPr>
        <w:numId w:val="20"/>
      </w:numPr>
    </w:pPr>
  </w:style>
  <w:style w:type="paragraph" w:customStyle="1" w:styleId="Paragraph">
    <w:name w:val="Paragraph"/>
    <w:basedOn w:val="Body"/>
    <w:uiPriority w:val="99"/>
    <w:rsid w:val="009822D3"/>
    <w:rPr>
      <w:rFonts w:ascii="Biennale SemiBold" w:hAnsi="Biennale SemiBold" w:cs="Biennale SemiBold"/>
      <w:b/>
      <w:bCs/>
    </w:rPr>
  </w:style>
  <w:style w:type="character" w:customStyle="1" w:styleId="SECTION">
    <w:name w:val="SECTION"/>
    <w:uiPriority w:val="99"/>
    <w:rsid w:val="00F178F5"/>
    <w:rPr>
      <w:rFonts w:ascii="Arial" w:hAnsi="Arial" w:cs="Arial"/>
      <w:b/>
      <w:bCs/>
      <w:caps/>
      <w:color w:val="3C68B2"/>
      <w:spacing w:val="13"/>
      <w:sz w:val="16"/>
      <w:szCs w:val="16"/>
    </w:rPr>
  </w:style>
  <w:style w:type="paragraph" w:styleId="Title">
    <w:name w:val="Title"/>
    <w:basedOn w:val="Normal"/>
    <w:next w:val="Normal"/>
    <w:link w:val="TitleChar"/>
    <w:uiPriority w:val="10"/>
    <w:rsid w:val="00073A64"/>
    <w:pPr>
      <w:spacing w:after="180" w:line="560" w:lineRule="atLeast"/>
    </w:pPr>
    <w:rPr>
      <w:b/>
      <w:bCs/>
      <w:sz w:val="60"/>
      <w:szCs w:val="60"/>
    </w:rPr>
  </w:style>
  <w:style w:type="character" w:customStyle="1" w:styleId="TitleChar">
    <w:name w:val="Title Char"/>
    <w:basedOn w:val="DefaultParagraphFont"/>
    <w:link w:val="Title"/>
    <w:uiPriority w:val="10"/>
    <w:rsid w:val="009822D3"/>
    <w:rPr>
      <w:rFonts w:ascii="Arial" w:hAnsi="Arial" w:cs="Arial"/>
      <w:b/>
      <w:bCs/>
      <w:color w:val="000000"/>
      <w:sz w:val="60"/>
      <w:szCs w:val="60"/>
      <w:lang w:val="en-US"/>
    </w:rPr>
  </w:style>
  <w:style w:type="paragraph" w:styleId="Subtitle">
    <w:name w:val="Subtitle"/>
    <w:basedOn w:val="Normal"/>
    <w:next w:val="Normal"/>
    <w:link w:val="SubtitleChar"/>
    <w:uiPriority w:val="11"/>
    <w:rsid w:val="00073A64"/>
    <w:pPr>
      <w:spacing w:line="480" w:lineRule="atLeast"/>
    </w:pPr>
    <w:rPr>
      <w:color w:val="595959" w:themeColor="text1" w:themeTint="A6"/>
      <w:sz w:val="32"/>
      <w:szCs w:val="32"/>
    </w:rPr>
  </w:style>
  <w:style w:type="character" w:customStyle="1" w:styleId="SubtitleChar">
    <w:name w:val="Subtitle Char"/>
    <w:basedOn w:val="DefaultParagraphFont"/>
    <w:link w:val="Subtitle"/>
    <w:uiPriority w:val="11"/>
    <w:rsid w:val="009822D3"/>
    <w:rPr>
      <w:rFonts w:ascii="Arial" w:hAnsi="Arial" w:cs="Arial"/>
      <w:color w:val="595959" w:themeColor="text1" w:themeTint="A6"/>
      <w:sz w:val="32"/>
      <w:szCs w:val="32"/>
      <w:lang w:val="en-US"/>
    </w:rPr>
  </w:style>
  <w:style w:type="character" w:customStyle="1" w:styleId="Heading1Char">
    <w:name w:val="Heading 1 Char"/>
    <w:basedOn w:val="DefaultParagraphFont"/>
    <w:link w:val="Heading1"/>
    <w:uiPriority w:val="9"/>
    <w:rsid w:val="000F2979"/>
    <w:rPr>
      <w:rFonts w:ascii="Arial" w:hAnsi="Arial" w:cs="Arial"/>
      <w:b/>
      <w:bCs/>
      <w:color w:val="000000"/>
      <w:spacing w:val="-5"/>
      <w:sz w:val="44"/>
      <w:szCs w:val="44"/>
      <w:lang w:val="en-US"/>
    </w:rPr>
  </w:style>
  <w:style w:type="character" w:customStyle="1" w:styleId="Heading2Char">
    <w:name w:val="Heading 2 Char"/>
    <w:basedOn w:val="DefaultParagraphFont"/>
    <w:link w:val="Heading2"/>
    <w:uiPriority w:val="9"/>
    <w:rsid w:val="000F2979"/>
    <w:rPr>
      <w:rFonts w:ascii="Arial" w:hAnsi="Arial" w:cs="Arial"/>
      <w:b/>
      <w:bCs/>
      <w:color w:val="3C68B2"/>
      <w:spacing w:val="-5"/>
      <w:sz w:val="32"/>
      <w:szCs w:val="32"/>
      <w:lang w:val="en-US"/>
    </w:rPr>
  </w:style>
  <w:style w:type="character" w:customStyle="1" w:styleId="Heading3Char">
    <w:name w:val="Heading 3 Char"/>
    <w:basedOn w:val="DefaultParagraphFont"/>
    <w:link w:val="Heading3"/>
    <w:uiPriority w:val="9"/>
    <w:rsid w:val="00AF74A4"/>
    <w:rPr>
      <w:rFonts w:ascii="Arial" w:hAnsi="Arial" w:cs="Arial"/>
      <w:color w:val="1E4D93"/>
      <w:spacing w:val="-5"/>
      <w:sz w:val="28"/>
      <w:szCs w:val="28"/>
      <w:lang w:val="en-US"/>
    </w:rPr>
  </w:style>
  <w:style w:type="character" w:customStyle="1" w:styleId="Heading4Char">
    <w:name w:val="Heading 4 Char"/>
    <w:basedOn w:val="DefaultParagraphFont"/>
    <w:link w:val="Heading4"/>
    <w:uiPriority w:val="9"/>
    <w:rsid w:val="00A53CE7"/>
    <w:rPr>
      <w:rFonts w:ascii="Arial" w:eastAsiaTheme="minorEastAsia" w:hAnsi="Arial" w:cs="Arial"/>
      <w:b/>
      <w:bCs/>
      <w:color w:val="000000"/>
      <w:sz w:val="20"/>
      <w:szCs w:val="20"/>
      <w:lang w:val="en-US"/>
    </w:rPr>
  </w:style>
  <w:style w:type="character" w:customStyle="1" w:styleId="Heading5Char">
    <w:name w:val="Heading 5 Char"/>
    <w:basedOn w:val="DefaultParagraphFont"/>
    <w:link w:val="Heading5"/>
    <w:uiPriority w:val="9"/>
    <w:rsid w:val="009822D3"/>
    <w:rPr>
      <w:rFonts w:ascii="Arial" w:hAnsi="Arial" w:cs="Arial"/>
      <w:b/>
      <w:bCs/>
      <w:color w:val="000000"/>
      <w:sz w:val="20"/>
      <w:szCs w:val="20"/>
      <w:lang w:val="en-US"/>
    </w:rPr>
  </w:style>
  <w:style w:type="numbering" w:customStyle="1" w:styleId="CurrentList4">
    <w:name w:val="Current List4"/>
    <w:uiPriority w:val="99"/>
    <w:rsid w:val="00B63111"/>
    <w:pPr>
      <w:numPr>
        <w:numId w:val="22"/>
      </w:numPr>
    </w:pPr>
  </w:style>
  <w:style w:type="paragraph" w:styleId="ListNumber">
    <w:name w:val="List Number"/>
    <w:basedOn w:val="ListParagraph"/>
    <w:uiPriority w:val="99"/>
    <w:unhideWhenUsed/>
    <w:qFormat/>
    <w:rsid w:val="0026433B"/>
    <w:pPr>
      <w:numPr>
        <w:numId w:val="32"/>
      </w:numPr>
      <w:ind w:left="360" w:hanging="360"/>
    </w:pPr>
  </w:style>
  <w:style w:type="paragraph" w:styleId="ListBullet">
    <w:name w:val="List Bullet"/>
    <w:basedOn w:val="ListParagraph"/>
    <w:uiPriority w:val="99"/>
    <w:unhideWhenUsed/>
    <w:rsid w:val="00B63111"/>
    <w:pPr>
      <w:numPr>
        <w:numId w:val="21"/>
      </w:numPr>
    </w:pPr>
  </w:style>
  <w:style w:type="character" w:styleId="Strong">
    <w:name w:val="Strong"/>
    <w:basedOn w:val="DefaultParagraphFont"/>
    <w:uiPriority w:val="22"/>
    <w:rsid w:val="000F2979"/>
    <w:rPr>
      <w:b/>
      <w:bCs/>
    </w:rPr>
  </w:style>
  <w:style w:type="paragraph" w:styleId="NormalWeb">
    <w:name w:val="Normal (Web)"/>
    <w:basedOn w:val="Normal"/>
    <w:uiPriority w:val="99"/>
    <w:semiHidden/>
    <w:unhideWhenUsed/>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character" w:customStyle="1" w:styleId="drop-cap">
    <w:name w:val="drop-cap"/>
    <w:basedOn w:val="DefaultParagraphFont"/>
    <w:rsid w:val="000F2979"/>
  </w:style>
  <w:style w:type="paragraph" w:customStyle="1" w:styleId="deck">
    <w:name w:val="deck"/>
    <w:basedOn w:val="Normal"/>
    <w:rsid w:val="000F2979"/>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CA"/>
    </w:rPr>
  </w:style>
  <w:style w:type="paragraph" w:styleId="NoSpacing">
    <w:name w:val="No Spacing"/>
    <w:uiPriority w:val="1"/>
    <w:qFormat/>
    <w:rsid w:val="000F2979"/>
    <w:pPr>
      <w:suppressAutoHyphens/>
      <w:autoSpaceDE w:val="0"/>
      <w:autoSpaceDN w:val="0"/>
      <w:adjustRightInd w:val="0"/>
      <w:textAlignment w:val="center"/>
    </w:pPr>
    <w:rPr>
      <w:rFonts w:ascii="Arial" w:hAnsi="Arial" w:cs="Arial"/>
      <w:color w:val="000000"/>
      <w:sz w:val="20"/>
      <w:szCs w:val="20"/>
      <w:lang w:val="en-US"/>
    </w:rPr>
  </w:style>
  <w:style w:type="paragraph" w:styleId="Revision">
    <w:name w:val="Revision"/>
    <w:hidden/>
    <w:uiPriority w:val="99"/>
    <w:semiHidden/>
    <w:rsid w:val="00D158A1"/>
    <w:rPr>
      <w:rFonts w:ascii="Arial" w:hAnsi="Arial" w:cs="Arial"/>
      <w:color w:val="000000"/>
      <w:sz w:val="20"/>
      <w:szCs w:val="20"/>
      <w:lang w:val="en-US"/>
    </w:rPr>
  </w:style>
  <w:style w:type="table" w:styleId="TableGrid">
    <w:name w:val="Table Grid"/>
    <w:basedOn w:val="TableNormal"/>
    <w:uiPriority w:val="39"/>
    <w:rsid w:val="00DD3F6A"/>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DD3F6A"/>
    <w:tblPr>
      <w:tblStyleRowBandSize w:val="1"/>
      <w:tblStyleColBandSize w:val="1"/>
      <w:tblBorders>
        <w:top w:val="single" w:sz="4" w:space="0" w:color="ADC1E3" w:themeColor="accent1" w:themeTint="66"/>
        <w:left w:val="single" w:sz="4" w:space="0" w:color="ADC1E3" w:themeColor="accent1" w:themeTint="66"/>
        <w:bottom w:val="single" w:sz="4" w:space="0" w:color="ADC1E3" w:themeColor="accent1" w:themeTint="66"/>
        <w:right w:val="single" w:sz="4" w:space="0" w:color="ADC1E3" w:themeColor="accent1" w:themeTint="66"/>
        <w:insideH w:val="single" w:sz="4" w:space="0" w:color="ADC1E3" w:themeColor="accent1" w:themeTint="66"/>
        <w:insideV w:val="single" w:sz="4" w:space="0" w:color="ADC1E3" w:themeColor="accent1" w:themeTint="66"/>
      </w:tblBorders>
    </w:tblPr>
    <w:tblStylePr w:type="firstRow">
      <w:rPr>
        <w:b/>
        <w:bCs/>
      </w:rPr>
      <w:tblPr/>
      <w:tcPr>
        <w:tcBorders>
          <w:bottom w:val="single" w:sz="12" w:space="0" w:color="84A3D5" w:themeColor="accent1" w:themeTint="99"/>
        </w:tcBorders>
      </w:tcPr>
    </w:tblStylePr>
    <w:tblStylePr w:type="lastRow">
      <w:rPr>
        <w:b/>
        <w:bCs/>
      </w:rPr>
      <w:tblPr/>
      <w:tcPr>
        <w:tcBorders>
          <w:top w:val="double" w:sz="2" w:space="0" w:color="84A3D5"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885B0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85B0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85B0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885B0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885B0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85B0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CurrentList5">
    <w:name w:val="Current List5"/>
    <w:uiPriority w:val="99"/>
    <w:rsid w:val="00C9577A"/>
    <w:pPr>
      <w:numPr>
        <w:numId w:val="25"/>
      </w:numPr>
    </w:pPr>
  </w:style>
  <w:style w:type="numbering" w:customStyle="1" w:styleId="CurrentList6">
    <w:name w:val="Current List6"/>
    <w:uiPriority w:val="99"/>
    <w:rsid w:val="00C9577A"/>
    <w:pPr>
      <w:numPr>
        <w:numId w:val="27"/>
      </w:numPr>
    </w:pPr>
  </w:style>
  <w:style w:type="character" w:styleId="Hyperlink">
    <w:name w:val="Hyperlink"/>
    <w:basedOn w:val="DefaultParagraphFont"/>
    <w:uiPriority w:val="99"/>
    <w:unhideWhenUsed/>
    <w:rsid w:val="00F160E0"/>
    <w:rPr>
      <w:color w:val="3C68B2" w:themeColor="hyperlink"/>
      <w:u w:val="single"/>
    </w:rPr>
  </w:style>
  <w:style w:type="character" w:styleId="UnresolvedMention">
    <w:name w:val="Unresolved Mention"/>
    <w:basedOn w:val="DefaultParagraphFont"/>
    <w:uiPriority w:val="99"/>
    <w:semiHidden/>
    <w:unhideWhenUsed/>
    <w:rsid w:val="00345A5D"/>
    <w:rPr>
      <w:color w:val="605E5C"/>
      <w:shd w:val="clear" w:color="auto" w:fill="E1DFDD"/>
    </w:rPr>
  </w:style>
  <w:style w:type="character" w:styleId="CommentReference">
    <w:name w:val="annotation reference"/>
    <w:basedOn w:val="DefaultParagraphFont"/>
    <w:uiPriority w:val="99"/>
    <w:unhideWhenUsed/>
    <w:rsid w:val="00E95C69"/>
    <w:rPr>
      <w:sz w:val="16"/>
      <w:szCs w:val="16"/>
    </w:rPr>
  </w:style>
  <w:style w:type="paragraph" w:styleId="CommentText">
    <w:name w:val="annotation text"/>
    <w:basedOn w:val="Normal"/>
    <w:link w:val="CommentTextChar"/>
    <w:uiPriority w:val="99"/>
    <w:unhideWhenUsed/>
    <w:rsid w:val="00E95C69"/>
    <w:pPr>
      <w:spacing w:line="240" w:lineRule="auto"/>
    </w:pPr>
  </w:style>
  <w:style w:type="character" w:customStyle="1" w:styleId="CommentTextChar">
    <w:name w:val="Comment Text Char"/>
    <w:basedOn w:val="DefaultParagraphFont"/>
    <w:link w:val="CommentText"/>
    <w:uiPriority w:val="99"/>
    <w:rsid w:val="00E95C69"/>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E95C69"/>
    <w:rPr>
      <w:b/>
      <w:bCs/>
    </w:rPr>
  </w:style>
  <w:style w:type="character" w:customStyle="1" w:styleId="CommentSubjectChar">
    <w:name w:val="Comment Subject Char"/>
    <w:basedOn w:val="CommentTextChar"/>
    <w:link w:val="CommentSubject"/>
    <w:uiPriority w:val="99"/>
    <w:semiHidden/>
    <w:rsid w:val="00E95C69"/>
    <w:rPr>
      <w:rFonts w:ascii="Arial" w:hAnsi="Arial" w:cs="Arial"/>
      <w:b/>
      <w:bCs/>
      <w:color w:val="000000"/>
      <w:sz w:val="20"/>
      <w:szCs w:val="20"/>
      <w:lang w:val="en-US"/>
    </w:rPr>
  </w:style>
  <w:style w:type="paragraph" w:styleId="FootnoteText">
    <w:name w:val="footnote text"/>
    <w:basedOn w:val="Normal"/>
    <w:link w:val="FootnoteTextChar"/>
    <w:uiPriority w:val="99"/>
    <w:semiHidden/>
    <w:unhideWhenUsed/>
    <w:rsid w:val="0051646C"/>
    <w:pPr>
      <w:spacing w:after="0" w:line="240" w:lineRule="auto"/>
    </w:pPr>
    <w:rPr>
      <w:lang w:val="en-CA"/>
    </w:rPr>
  </w:style>
  <w:style w:type="character" w:customStyle="1" w:styleId="FootnoteTextChar">
    <w:name w:val="Footnote Text Char"/>
    <w:basedOn w:val="DefaultParagraphFont"/>
    <w:link w:val="FootnoteText"/>
    <w:uiPriority w:val="99"/>
    <w:semiHidden/>
    <w:rsid w:val="0051646C"/>
    <w:rPr>
      <w:rFonts w:ascii="Arial" w:hAnsi="Arial" w:cs="Arial"/>
      <w:color w:val="000000"/>
      <w:sz w:val="20"/>
      <w:szCs w:val="20"/>
    </w:rPr>
  </w:style>
  <w:style w:type="character" w:styleId="FootnoteReference">
    <w:name w:val="footnote reference"/>
    <w:basedOn w:val="DefaultParagraphFont"/>
    <w:uiPriority w:val="99"/>
    <w:semiHidden/>
    <w:unhideWhenUsed/>
    <w:rsid w:val="005164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488436">
      <w:bodyDiv w:val="1"/>
      <w:marLeft w:val="0"/>
      <w:marRight w:val="0"/>
      <w:marTop w:val="0"/>
      <w:marBottom w:val="0"/>
      <w:divBdr>
        <w:top w:val="none" w:sz="0" w:space="0" w:color="auto"/>
        <w:left w:val="none" w:sz="0" w:space="0" w:color="auto"/>
        <w:bottom w:val="none" w:sz="0" w:space="0" w:color="auto"/>
        <w:right w:val="none" w:sz="0" w:space="0" w:color="auto"/>
      </w:divBdr>
    </w:div>
    <w:div w:id="1006859878">
      <w:bodyDiv w:val="1"/>
      <w:marLeft w:val="0"/>
      <w:marRight w:val="0"/>
      <w:marTop w:val="0"/>
      <w:marBottom w:val="0"/>
      <w:divBdr>
        <w:top w:val="none" w:sz="0" w:space="0" w:color="auto"/>
        <w:left w:val="none" w:sz="0" w:space="0" w:color="auto"/>
        <w:bottom w:val="none" w:sz="0" w:space="0" w:color="auto"/>
        <w:right w:val="none" w:sz="0" w:space="0" w:color="auto"/>
      </w:divBdr>
    </w:div>
    <w:div w:id="1682510046">
      <w:bodyDiv w:val="1"/>
      <w:marLeft w:val="0"/>
      <w:marRight w:val="0"/>
      <w:marTop w:val="0"/>
      <w:marBottom w:val="0"/>
      <w:divBdr>
        <w:top w:val="none" w:sz="0" w:space="0" w:color="auto"/>
        <w:left w:val="none" w:sz="0" w:space="0" w:color="auto"/>
        <w:bottom w:val="none" w:sz="0" w:space="0" w:color="auto"/>
        <w:right w:val="none" w:sz="0" w:space="0" w:color="auto"/>
      </w:divBdr>
    </w:div>
    <w:div w:id="1873229966">
      <w:bodyDiv w:val="1"/>
      <w:marLeft w:val="0"/>
      <w:marRight w:val="0"/>
      <w:marTop w:val="0"/>
      <w:marBottom w:val="0"/>
      <w:divBdr>
        <w:top w:val="none" w:sz="0" w:space="0" w:color="auto"/>
        <w:left w:val="none" w:sz="0" w:space="0" w:color="auto"/>
        <w:bottom w:val="none" w:sz="0" w:space="0" w:color="auto"/>
        <w:right w:val="none" w:sz="0" w:space="0" w:color="auto"/>
      </w:divBdr>
    </w:div>
    <w:div w:id="1933734015">
      <w:bodyDiv w:val="1"/>
      <w:marLeft w:val="0"/>
      <w:marRight w:val="0"/>
      <w:marTop w:val="0"/>
      <w:marBottom w:val="0"/>
      <w:divBdr>
        <w:top w:val="none" w:sz="0" w:space="0" w:color="auto"/>
        <w:left w:val="none" w:sz="0" w:space="0" w:color="auto"/>
        <w:bottom w:val="none" w:sz="0" w:space="0" w:color="auto"/>
        <w:right w:val="none" w:sz="0" w:space="0" w:color="auto"/>
      </w:divBdr>
    </w:div>
    <w:div w:id="1958633675">
      <w:bodyDiv w:val="1"/>
      <w:marLeft w:val="0"/>
      <w:marRight w:val="0"/>
      <w:marTop w:val="0"/>
      <w:marBottom w:val="0"/>
      <w:divBdr>
        <w:top w:val="none" w:sz="0" w:space="0" w:color="auto"/>
        <w:left w:val="none" w:sz="0" w:space="0" w:color="auto"/>
        <w:bottom w:val="none" w:sz="0" w:space="0" w:color="auto"/>
        <w:right w:val="none" w:sz="0" w:space="0" w:color="auto"/>
      </w:divBdr>
    </w:div>
    <w:div w:id="196157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ymha.ca/en/projects/levels-of-care.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ymha.ca/en/projects/levels-of-care.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mailto:info@cymha.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tsushita\OneDrive%20-%20CHEO\Documents\Custom%20Office%20Templates\Letterhead%20Horizontal%20-%20Knowledge%20Institute.dotx" TargetMode="External"/></Relationships>
</file>

<file path=word/theme/theme1.xml><?xml version="1.0" encoding="utf-8"?>
<a:theme xmlns:a="http://schemas.openxmlformats.org/drawingml/2006/main" name="Knowledge Institute">
  <a:themeElements>
    <a:clrScheme name="Custom 4">
      <a:dk1>
        <a:srgbClr val="000000"/>
      </a:dk1>
      <a:lt1>
        <a:srgbClr val="FFFFFF"/>
      </a:lt1>
      <a:dk2>
        <a:srgbClr val="1F2A59"/>
      </a:dk2>
      <a:lt2>
        <a:srgbClr val="F1F1F1"/>
      </a:lt2>
      <a:accent1>
        <a:srgbClr val="3C68B2"/>
      </a:accent1>
      <a:accent2>
        <a:srgbClr val="32A949"/>
      </a:accent2>
      <a:accent3>
        <a:srgbClr val="EA184C"/>
      </a:accent3>
      <a:accent4>
        <a:srgbClr val="F16123"/>
      </a:accent4>
      <a:accent5>
        <a:srgbClr val="7B57A4"/>
      </a:accent5>
      <a:accent6>
        <a:srgbClr val="009F95"/>
      </a:accent6>
      <a:hlink>
        <a:srgbClr val="3C68B2"/>
      </a:hlink>
      <a:folHlink>
        <a:srgbClr val="1E4D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88442b-efe6-444a-b3be-c3715445cc28" xsi:nil="true"/>
    <lcf76f155ced4ddcb4097134ff3c332f xmlns="f6ee6571-6177-4191-b13a-721ebb84dfa5">
      <Terms xmlns="http://schemas.microsoft.com/office/infopath/2007/PartnerControls"/>
    </lcf76f155ced4ddcb4097134ff3c332f>
    <_dlc_DocId xmlns="7788442b-efe6-444a-b3be-c3715445cc28">YVPY45RDREHV-709275869-249856</_dlc_DocId>
    <_dlc_DocIdUrl xmlns="7788442b-efe6-444a-b3be-c3715445cc28">
      <Url>https://mycheo.sharepoint.com/sites/SI_CYMHA_KnowledgeInstitute/_layouts/15/DocIdRedir.aspx?ID=YVPY45RDREHV-709275869-249856</Url>
      <Description>YVPY45RDREHV-709275869-249856</Description>
    </_dlc_DocIdUrl>
    <Surveyuploaded xmlns="f6ee6571-6177-4191-b13a-721ebb84dfa5">false</Surveyuploade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09DD981543664EB84C6F7C922AAD54" ma:contentTypeVersion="17" ma:contentTypeDescription="Create a new document." ma:contentTypeScope="" ma:versionID="fd58a472305f833830aab5ba9f19d312">
  <xsd:schema xmlns:xsd="http://www.w3.org/2001/XMLSchema" xmlns:xs="http://www.w3.org/2001/XMLSchema" xmlns:p="http://schemas.microsoft.com/office/2006/metadata/properties" xmlns:ns2="7788442b-efe6-444a-b3be-c3715445cc28" xmlns:ns3="f6ee6571-6177-4191-b13a-721ebb84dfa5" targetNamespace="http://schemas.microsoft.com/office/2006/metadata/properties" ma:root="true" ma:fieldsID="5b86fcaf7168cd5dc20ac9d51ef50665" ns2:_="" ns3:_="">
    <xsd:import namespace="7788442b-efe6-444a-b3be-c3715445cc28"/>
    <xsd:import namespace="f6ee6571-6177-4191-b13a-721ebb84dfa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Surveyuploade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8442b-efe6-444a-b3be-c3715445cc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6c770-fd2d-42ae-823b-4c5604db7a71}" ma:internalName="TaxCatchAll" ma:showField="CatchAllData" ma:web="7788442b-efe6-444a-b3be-c3715445c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ee6571-6177-4191-b13a-721ebb84dfa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urveyuploaded" ma:index="26" nillable="true" ma:displayName="Survey uploaded" ma:default="0" ma:format="Dropdown" ma:internalName="Surveyuploaded">
      <xsd:simpleType>
        <xsd:restriction base="dms:Boolea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294F9F-9DC8-4204-BA17-A7B03FA1133B}">
  <ds:schemaRefs>
    <ds:schemaRef ds:uri="http://schemas.microsoft.com/office/2006/metadata/properties"/>
    <ds:schemaRef ds:uri="http://schemas.microsoft.com/office/infopath/2007/PartnerControls"/>
    <ds:schemaRef ds:uri="7788442b-efe6-444a-b3be-c3715445cc28"/>
    <ds:schemaRef ds:uri="f6ee6571-6177-4191-b13a-721ebb84dfa5"/>
  </ds:schemaRefs>
</ds:datastoreItem>
</file>

<file path=customXml/itemProps2.xml><?xml version="1.0" encoding="utf-8"?>
<ds:datastoreItem xmlns:ds="http://schemas.openxmlformats.org/officeDocument/2006/customXml" ds:itemID="{0FE728D7-4A59-D24F-AD90-D3BEAC030B08}">
  <ds:schemaRefs>
    <ds:schemaRef ds:uri="http://schemas.openxmlformats.org/officeDocument/2006/bibliography"/>
  </ds:schemaRefs>
</ds:datastoreItem>
</file>

<file path=customXml/itemProps3.xml><?xml version="1.0" encoding="utf-8"?>
<ds:datastoreItem xmlns:ds="http://schemas.openxmlformats.org/officeDocument/2006/customXml" ds:itemID="{B670E7D7-35D8-44B8-A8FF-02DDF1164643}">
  <ds:schemaRefs>
    <ds:schemaRef ds:uri="http://schemas.microsoft.com/sharepoint/v3/contenttype/forms"/>
  </ds:schemaRefs>
</ds:datastoreItem>
</file>

<file path=customXml/itemProps4.xml><?xml version="1.0" encoding="utf-8"?>
<ds:datastoreItem xmlns:ds="http://schemas.openxmlformats.org/officeDocument/2006/customXml" ds:itemID="{9044FD03-746D-493C-B9CB-7E1535C1E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8442b-efe6-444a-b3be-c3715445cc28"/>
    <ds:schemaRef ds:uri="f6ee6571-6177-4191-b13a-721ebb84d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6C8236-929A-4CB3-97D5-92A4555882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Letterhead Horizontal - Knowledge Institute</Template>
  <TotalTime>5</TotalTime>
  <Pages>2</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Matsushita, Kathryn</dc:creator>
  <cp:keywords/>
  <dc:description/>
  <cp:lastModifiedBy>Matsushita, Kathryn</cp:lastModifiedBy>
  <cp:revision>27</cp:revision>
  <dcterms:created xsi:type="dcterms:W3CDTF">2024-11-06T22:59:00Z</dcterms:created>
  <dcterms:modified xsi:type="dcterms:W3CDTF">2025-06-11T18:09:00Z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0x010100F809DD981543664EB84C6F7C922AAD54</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befecda0-854b-404e-a13e-1776c0d132c4</vt:lpwstr>
  </property>
</Properties>
</file>